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F0" w:rsidRDefault="000E69F0" w:rsidP="000E69F0">
      <w:pPr>
        <w:pStyle w:val="a8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0E69F0" w:rsidRDefault="000E69F0" w:rsidP="000E69F0">
      <w:pPr>
        <w:pStyle w:val="a8"/>
        <w:spacing w:before="4"/>
        <w:ind w:left="0" w:firstLine="720"/>
        <w:jc w:val="center"/>
      </w:pPr>
      <w:r>
        <w:t>(МАОУ Лицей №1)</w:t>
      </w:r>
    </w:p>
    <w:p w:rsidR="000E69F0" w:rsidRDefault="00CA6567" w:rsidP="000E69F0">
      <w:pPr>
        <w:pStyle w:val="a8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0E69F0">
        <w:rPr>
          <w:b/>
        </w:rPr>
        <w:t>РАБОЧ</w:t>
      </w:r>
      <w:r>
        <w:rPr>
          <w:b/>
        </w:rPr>
        <w:t>ЕЙ</w:t>
      </w:r>
      <w:r w:rsidR="000E69F0">
        <w:rPr>
          <w:b/>
        </w:rPr>
        <w:t xml:space="preserve"> ПРОГРАММ</w:t>
      </w:r>
      <w:r>
        <w:rPr>
          <w:b/>
        </w:rPr>
        <w:t>Е</w:t>
      </w:r>
    </w:p>
    <w:p w:rsidR="000E69F0" w:rsidRDefault="000E69F0" w:rsidP="000E69F0">
      <w:pPr>
        <w:pStyle w:val="a8"/>
        <w:spacing w:before="4"/>
        <w:ind w:left="0" w:firstLine="720"/>
        <w:jc w:val="center"/>
        <w:rPr>
          <w:b/>
        </w:rPr>
      </w:pPr>
      <w:r>
        <w:rPr>
          <w:b/>
        </w:rPr>
        <w:t>Изобразительное искусство</w:t>
      </w:r>
    </w:p>
    <w:p w:rsidR="000E69F0" w:rsidRDefault="000E69F0" w:rsidP="000E69F0">
      <w:pPr>
        <w:pStyle w:val="a8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0E69F0" w:rsidRDefault="000E69F0" w:rsidP="000E69F0">
      <w:pPr>
        <w:pStyle w:val="a8"/>
        <w:spacing w:before="4"/>
        <w:ind w:left="0" w:firstLine="720"/>
        <w:jc w:val="center"/>
        <w:rPr>
          <w:b/>
        </w:rPr>
      </w:pPr>
    </w:p>
    <w:p w:rsidR="00C33000" w:rsidRPr="00C33000" w:rsidRDefault="00C33000" w:rsidP="00F8634B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абочая программа основного общего образова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ния по предмету «Изобразительное искусство» составлена на основе требований к результатам освоения программы основ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ного общего образования, представленных в Федеральном го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сударственном образовательном стандарте основного общего образования, а также на основе планируемых результатов ду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ховно-нравственного развития, воспитания и социализации обучающихся, представленных в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рограмме воспи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тания.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>ЦЕЛЬ И ЗАДАЧИ ИЗУЧЕНИЯ УЧЕБНОГО ПРЕДМЕТА «ИЗОБРАЗИТЕЛЬНОЕ ИСКУССТВО»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7EE5">
        <w:rPr>
          <w:rFonts w:ascii="Times New Roman" w:hAnsi="Times New Roman" w:cs="Times New Roman"/>
          <w:sz w:val="24"/>
          <w:szCs w:val="24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  <w:proofErr w:type="gramEnd"/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</w:t>
      </w:r>
      <w:r w:rsidR="00CF2300">
        <w:rPr>
          <w:rFonts w:ascii="Times New Roman" w:hAnsi="Times New Roman" w:cs="Times New Roman"/>
          <w:sz w:val="24"/>
          <w:szCs w:val="24"/>
        </w:rPr>
        <w:t xml:space="preserve">яет в </w:t>
      </w:r>
      <w:r w:rsidRPr="00237EE5">
        <w:rPr>
          <w:rFonts w:ascii="Times New Roman" w:hAnsi="Times New Roman" w:cs="Times New Roman"/>
          <w:sz w:val="24"/>
          <w:szCs w:val="24"/>
        </w:rPr>
        <w:t xml:space="preserve">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 w:rsidRPr="00237E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7EE5">
        <w:rPr>
          <w:rFonts w:ascii="Times New Roman" w:hAnsi="Times New Roman" w:cs="Times New Roman"/>
          <w:sz w:val="24"/>
          <w:szCs w:val="24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 xml:space="preserve">Задачами учебного предмета </w:t>
      </w:r>
      <w:r w:rsidRPr="00237EE5">
        <w:rPr>
          <w:rFonts w:ascii="Times New Roman" w:hAnsi="Times New Roman" w:cs="Times New Roman"/>
          <w:sz w:val="24"/>
          <w:szCs w:val="24"/>
        </w:rPr>
        <w:t>«Изобразительное искусство» являются: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1.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2. формирование у обучающихся представлений об отечеств</w:t>
      </w:r>
      <w:r w:rsidR="00237EE5" w:rsidRPr="00237EE5">
        <w:rPr>
          <w:rFonts w:ascii="Times New Roman" w:hAnsi="Times New Roman" w:cs="Times New Roman"/>
          <w:sz w:val="24"/>
          <w:szCs w:val="24"/>
        </w:rPr>
        <w:t>ен</w:t>
      </w:r>
      <w:r w:rsidRPr="00237EE5">
        <w:rPr>
          <w:rFonts w:ascii="Times New Roman" w:hAnsi="Times New Roman" w:cs="Times New Roman"/>
          <w:sz w:val="24"/>
          <w:szCs w:val="24"/>
        </w:rPr>
        <w:t>ной и мировой художественной культуре во всём многообразии её видов;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3. формирование у обучающихся навыков эстетического видения и преобразования мира;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4.приобретение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</w:t>
      </w:r>
      <w:r w:rsidR="00CF2300">
        <w:rPr>
          <w:rFonts w:ascii="Times New Roman" w:hAnsi="Times New Roman" w:cs="Times New Roman"/>
          <w:sz w:val="24"/>
          <w:szCs w:val="24"/>
        </w:rPr>
        <w:t xml:space="preserve">анимации, фотографии, работы в </w:t>
      </w:r>
      <w:r w:rsidRPr="00237EE5">
        <w:rPr>
          <w:rFonts w:ascii="Times New Roman" w:hAnsi="Times New Roman" w:cs="Times New Roman"/>
          <w:sz w:val="24"/>
          <w:szCs w:val="24"/>
        </w:rPr>
        <w:t>синтетических искусствах (театре и кино) (вариативно);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5. формирование пространственного мышления и аналитических визуальных способностей;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6.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7. развитие наблюдательности, ассоциативного мышления и творческого воображения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8. воспитание уважения и любви к </w:t>
      </w:r>
      <w:proofErr w:type="spellStart"/>
      <w:r w:rsidRPr="00237EE5">
        <w:rPr>
          <w:rFonts w:ascii="Times New Roman" w:hAnsi="Times New Roman" w:cs="Times New Roman"/>
          <w:sz w:val="24"/>
          <w:szCs w:val="24"/>
        </w:rPr>
        <w:t>цивилизационному</w:t>
      </w:r>
      <w:proofErr w:type="spellEnd"/>
      <w:r w:rsidRPr="00237EE5">
        <w:rPr>
          <w:rFonts w:ascii="Times New Roman" w:hAnsi="Times New Roman" w:cs="Times New Roman"/>
          <w:sz w:val="24"/>
          <w:szCs w:val="24"/>
        </w:rPr>
        <w:t xml:space="preserve"> наследию России через освоение отечественной художественной культуры;</w:t>
      </w:r>
    </w:p>
    <w:p w:rsidR="00F1257F" w:rsidRPr="00237EE5" w:rsidRDefault="00F1257F" w:rsidP="00F8634B">
      <w:pPr>
        <w:jc w:val="both"/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9.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ценности, формирование пространственного мышления и аналитиче</w:t>
      </w:r>
      <w:r w:rsidR="00237EE5" w:rsidRPr="00237EE5">
        <w:rPr>
          <w:rFonts w:ascii="Times New Roman" w:hAnsi="Times New Roman" w:cs="Times New Roman"/>
          <w:sz w:val="24"/>
          <w:szCs w:val="24"/>
        </w:rPr>
        <w:t>ских визуальных способностей.</w:t>
      </w: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0639C" w:rsidRPr="0010639C" w:rsidRDefault="0010639C" w:rsidP="0010639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</w:pPr>
      <w:r w:rsidRPr="0010639C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№ 1 «Декоративно-прикладное и народное искусство» (5 класс)-34 ч.</w:t>
      </w:r>
    </w:p>
    <w:p w:rsidR="0010639C" w:rsidRPr="0010639C" w:rsidRDefault="0010639C" w:rsidP="001063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601" w:type="dxa"/>
        <w:tblLook w:val="04A0"/>
      </w:tblPr>
      <w:tblGrid>
        <w:gridCol w:w="2008"/>
        <w:gridCol w:w="850"/>
        <w:gridCol w:w="5251"/>
        <w:gridCol w:w="1843"/>
      </w:tblGrid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 xml:space="preserve">Основные виды деятельности </w:t>
            </w:r>
            <w:proofErr w:type="gramStart"/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есурсы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Общие сведения о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декоративно-прикладном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искусстве-1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Декоративно-прикладное искусство и его виды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присут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ствие предметов декора в предметном мире и жилой среде.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декоративно-приклад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искусства по материалу изготовле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практическому назначению.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связь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с бытовыми потреб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ностями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Самостоятельно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формулировать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опреде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декоративно-прикладного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1843" w:type="dxa"/>
          </w:tcPr>
          <w:p w:rsidR="0010639C" w:rsidRPr="002923D8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Древние корни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народного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искусства-10ч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Древние образы в народ</w:t>
            </w: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softHyphen/>
              <w:t>ном искусстве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глубинные смыслы основных знаков-символов традицион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народного (крестьянского)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традиционные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зы в орнаментах деревянной резьбы,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родной вышивки, росписи по дереву и др.,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видеть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многообразное варьирова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 трактовок.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древних образов (древо жизни, мать-земля, птица, конь, солнце и др.).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декоративного обоб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Убранство русской избы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строение и декор избы в их конструктивном и смысловом единстве.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образие в построении и образе избы в разных регионах страны.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Находить общее и различное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образном строе традиционного жилища разных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Внутренний мир русской избы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понимать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структивных и декоративных элементов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устройства жилой среды крестьянского дома.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рисунок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интерьера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онного крестьянского дома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Конструкция и декор предметов народного быта и труда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форму и декор предметов крестьянского быта (ковши, прялки, посуда, предметы трудовой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тельности).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художественно-эсте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тические качества народного быта (кра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соту и мудрость в построении формы бы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товых предметов)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декора жен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праздничного костюма с мировос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приятием и мировоззрением наших предков.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 общее и особенное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зах народной праздничной одежды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регионов России.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аналитическую зарисовку или эскиз праздничного народного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народной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шивки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условность языка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та, его символическое значение.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образов и мотивов кре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стьянской вышивки с природой и маги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ческими древними представлениями.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тип орнамента в наблюдае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мом узоре.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орнаментального построения вышивки с опорой на народ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ную традицию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Народные праздничные обряды (обобщение темы)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праздничные обряды как синтез всех видов народного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сюжетную композицию с изображением праздника или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 xml:space="preserve">вать в создании коллективного панно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тему традиций народных праздников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художественные промыслы-11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Происхождение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ственных промыслов и их роль в современной жизни народов России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изделия различных народных художественных промыслов с позиций материала их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готовления.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масте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ров промыслов с традиционными ремёс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лами.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народных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промыслов в современной жизни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Традиционные древние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образы в современных игрушках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древних традиционных образов, сохранённых в игрушках современных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игрушек нескольких широко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вестных промыслов: дымковской, фил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и-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моновской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каргопольской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др.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 эскизы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игрушки по мотивам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избранного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Праздничная хохлома. Роспись по дереву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хохломского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хохлом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в освоении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приёмов хохломской орнаментальной росписи («травка», «Кудрина»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эскизы изделия по мотивам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Гжели. Кера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мика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гжели.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показывать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примерах единство скульптурной формы и кобаль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тового декора.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использования приёмов кистевого мазка.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изделия по мотивам промысла.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Изображение и конструирование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судной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её роспись в гжельской традиции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Городецкая роспись по 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реву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эстетически характеризовать красочную Городецкую роспись. Иметь опыт декоративно-символического изображения персонажей Городецкой росписи.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эскиз изделия по мотивам промысла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Жостово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 Роспись по 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таллу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разнообразие форм подносов и композиционного решения их росписи.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традиционных для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Жостова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приёмов кистевых мазков в живописи цветочных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букетов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</w:t>
            </w:r>
            <w:proofErr w:type="gramEnd"/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меть</w:t>
            </w:r>
            <w:proofErr w:type="spellEnd"/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приёмах осве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щенности и объёмности в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жостовской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росписи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лаковой жи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вописи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разглядывать, любоваться, 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лаковой мини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атюры.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происхождения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 лаковой миниатюры.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искусства лаковой 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ниатюры в сохранении и развитии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диций отечественной культуры.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композиции на сказочный сюжет, опираясь на впечатле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от лаковых миниатюр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культуре разных эпох и народов-6 ч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в культуре древних цивили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заций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рассматривать, эстети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чески воспринимать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кладное искусство в культурах разных народов.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в произведениях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но-прикладного искусства связь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структивных, декоративных и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тельных элементов, единство материа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лов, формы и декора.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Делать зарисовки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элементов декора или декорированных предметов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Особенности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орнамента в культурах разных наро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дов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приводить примеры,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по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орнаменту, украшающему одежду, здания, предметы, можно определить, к какой эпохе и народу он относится.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исследование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орнаментов выбранной культуры, отвечая на вопро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сы о своеобразии традиций орнамента.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орнаментов выбранной культуры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Особенности конструкции и декора одежды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исследование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исковую работу по изучению и сбору материала об особенностях одежды выбранной культуры, её декоративных особенностях и социальных знаках. Изображать предметы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одежды или деталей одежды для разных членов сообщества этой культуры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Целостный образ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для каждой исторической эпохи и националь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создании коллективного панно, показывающего образ выбранной эпохи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жизни современного человека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Многообразие видов,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форм, материалов и тех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 современного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тивного искусства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эстетически анализиро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современного деко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ративного и прикладного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самостоятельную поисковую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боту по направлению выбранного вида современного декоративного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творческую импровизацию на основе произведений современных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дожников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Символический знак в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временной жизни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государственной символики и роль художника в её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работке.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смысловое значение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зительно-декоративных элементов в государственной символике и в гербе 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города.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дициях геральдики.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личной семейной эмблемы или эмблемы класса, школы, кружка дополнительного образования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2008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Декор современных улиц и помещений</w:t>
            </w:r>
          </w:p>
        </w:tc>
        <w:tc>
          <w:tcPr>
            <w:tcW w:w="850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Обнаруживать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украшения на улицах родного города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них.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зачем люди в праздник укра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шают окружение и себя.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праздничном оформле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школы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F92DA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Модуль № 2 «Живопись, графика, скульптура» 6 класс (34 ч)</w:t>
      </w:r>
    </w:p>
    <w:tbl>
      <w:tblPr>
        <w:tblStyle w:val="a3"/>
        <w:tblW w:w="9952" w:type="dxa"/>
        <w:tblInd w:w="-601" w:type="dxa"/>
        <w:tblLook w:val="04A0"/>
      </w:tblPr>
      <w:tblGrid>
        <w:gridCol w:w="1973"/>
        <w:gridCol w:w="849"/>
        <w:gridCol w:w="5304"/>
        <w:gridCol w:w="1826"/>
      </w:tblGrid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Тематические блоки, темы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 xml:space="preserve">Основные виды деятельности </w:t>
            </w:r>
            <w:proofErr w:type="gramStart"/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10639C" w:rsidRPr="0010639C" w:rsidTr="00F92DA2">
        <w:tc>
          <w:tcPr>
            <w:tcW w:w="8109" w:type="dxa"/>
            <w:gridSpan w:val="3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Общие сведения о видах искусства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-1 ч</w:t>
            </w:r>
          </w:p>
        </w:tc>
        <w:tc>
          <w:tcPr>
            <w:tcW w:w="1843" w:type="dxa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— его виды и их роль в жизни людей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пространственные и временные виды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в чём состоит различие временных и пространственных видов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Уметь определять, к какому виду искусства относится произведение.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Язык изобразительного искусства и его выразительные средства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Живописные,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ские и скульптурные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дожественные материалы и их особые свойства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онные художественные материалы для графики, живописи, скульптуры при 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приятии художественных произведений.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бенности различных художественных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материалов при создании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образа.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материала в создании художественного образа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 — основа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зительного искусства и мастерства художника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рисунка по их целям и художественным задачам.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 в обсуждении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 художественности различных видов рисунков мастеров.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начальными навыками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сунка с натуры.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Учиться рассматривать, сравнивать и обобщать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пространственные формы.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композиции в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сунке, размещения рисунка в листе.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работы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материалами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возмож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линии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нейные рисунки известных художников.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нейных рисунков.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ритм и его значе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ние в создании изобразительного образа.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линейный рисунок на 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данную тему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Тёмное — светлое — 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нальные отношения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Овладеть представлениями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пятне как об одном из основных средств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«тон», «тональная шкала», «тональные отношения», «то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нальный контраст».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практические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жения карандашами разной жёсткости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Основы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цветоведения</w:t>
            </w:r>
            <w:proofErr w:type="spellEnd"/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значения понятий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«основ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ные цвета»,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«составные цвета», «допол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нительные цвета».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физическую природу цвета.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цветовой круг как таб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лицу основных цветовых отношений.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и составные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дополнительные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составления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оттенков цвета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РЭШ, </w:t>
            </w: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Цвет как выразительное средство в изобразительном искусстве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Объяснять понятия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«цветовые отноше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ния»,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«тёплые и холодные цвета», «цве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товой контраст», «локальный цвет».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навыком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колористического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восп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риятия художественных произведе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ний.</w:t>
            </w:r>
          </w:p>
          <w:p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Проводить эстетический анализ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про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изведений живописи.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навыками </w:t>
            </w:r>
            <w:proofErr w:type="gramStart"/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живописного</w:t>
            </w:r>
            <w:proofErr w:type="gramEnd"/>
          </w:p>
          <w:p w:rsidR="0010639C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изображения</w:t>
            </w:r>
          </w:p>
        </w:tc>
        <w:tc>
          <w:tcPr>
            <w:tcW w:w="1843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средства скульптуры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виды скульп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турных изображений и их назначение в жизни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скульптурные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териалы в произведениях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объёмном изображении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Жанры изобразительного искусства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Жанровая система в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бразительном искусстве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«жанры в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тельном искусстве».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Перечислять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жанры изобразительного искусства.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разницу между предметом изображения и содержанием произведе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искусства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Натюрморт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5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Изображение объёмного предмета на плоскости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изображении предметного мира в истории искусства и о появлении жанра натюрморта в евро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пейском и отечественном искусстве.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линейной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тивы при рисовании геометрических тел.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Линейное построение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перспективных сокра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окружности в перспективе.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геометрические тела на основе правил линейной перспективы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предмета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сложной формы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конструкцию предмета через соотношение простых геометрических фигур.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сложную форму предмета (си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луэт) как соотношение простых геометри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фигур, соблюдая их пропорции.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конструкции из нескольких геометрических тел разной формы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Свет и тень. Правила 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тотеневого изображения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предмета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«свет», «блик», «полу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тень», «собственная тень», «рефлекс», «падающая тень».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правила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жения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объёмного тела с разделением его формы на освещённую и теневую 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роны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Рисунок натюрморта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фическими материалами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первичные умения графическо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изображения натюрморта с натуры или по представлению.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размещения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на листе, пропорционального соотношения предметов в изображении натюрморта.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рисунка и опытом создания творческого натюрморта в графических техниках.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художни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ков-графиков.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графических техник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Живописное изображение натюрморта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можности цвета в построении образа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эстетический анализ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изведений художников-живописцев.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натюрморта сред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ствами живописи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4D3BCF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t>Портретный жанр в исто</w:t>
            </w: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рии искусства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Иметь опыт художественного </w:t>
            </w:r>
            <w:proofErr w:type="gramStart"/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воспри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ятия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произведений искусства портрет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жанра великих художников разных эпох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портретном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человека в разные эпохи.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произведения и называть имена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великих европейских портретистов (Леонардо да Винчи, Рафа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эль, Микеланджело, Рембрандт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 об особенностях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жанра портрета в русском изобразительном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выявлять их. Называть имена и узнавать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великих худож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ников-портретистов (В.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Боровиковский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А. Венецианов, О. Кипренский, В. Тро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пинки, К. Брюллов, И. Крамской, И. 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пин, В. Суриков, В. Серов и др.).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жанре портрета в искусстве XX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.: западном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 и претворять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позиции конструкции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века, пропорции лица, соотношение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цевой и черепной частей головы.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бесконечности индивидуальных особенностей при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щих закономерностях строения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Графический портретный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графических портретах мастеров разных эпох, о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нообразии графических средств в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образа человека.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Приобрести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пор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третного изображения как нового для себя видения индивидуальности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Свет и тень в изображении головы человека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как выразительного средства при создании портретного образа.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изменения образа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человека в зависимости от изменения положения источника освещения.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зарисовок разного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Портрет в скульптуре</w:t>
            </w:r>
          </w:p>
        </w:tc>
        <w:tc>
          <w:tcPr>
            <w:tcW w:w="851" w:type="dxa"/>
          </w:tcPr>
          <w:p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Обрести 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восприятия скульптур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ного портрета в работах выдающихся ху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дожников-скульпторов.</w:t>
            </w:r>
          </w:p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Анализировать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художественных материалов в создании скульптурного портрета.</w:t>
            </w:r>
          </w:p>
          <w:p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начальный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лепки головы человека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 опыт создания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живописного портрета.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Характеризовать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создании портретного образа как сред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ства выражения настроения, характера, индивидуальности героя портрета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Пейзаж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-5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построения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нейной перспективы в изображении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воздушной пер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спективы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 воздушной перспективы для изображения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пейзажа.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Обрести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переднего, среднего и дальнего планов при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пейзажного пространства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изображения разных состояний приро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ды и её освещения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пейзажах разных состояний природы.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романтическом образе пейзажа в европейской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живописи.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морские пейзажи И. Айвазовского.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особенности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природы в творчестве импрессионистов и постимпрессионистов.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Иметь опыт изображения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стояний природы в живописном пейзаже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Пейзаж в графике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средствах выразительно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в произведениях графики и образных возможностях графических техник в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ботах известных мастеров.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наблюдательно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сти, развивая интерес к окружающему миру и его художественно-поэтическому видению путём создания графических зарисовок.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Приобретать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пейзажных зари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совок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Городской пейзаж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развитии жан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 городского пейзажа в изобразитель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ном искусстве.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восприятия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разности городского пространства как выражения самобытного лица культуры и истории народа.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композиционные на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выки,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наблюдательной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тивы и ритмической организации пло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скости изображения.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культурного наследия в городском пространстве, задачи его охраны и сохранения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Бытовой жанр в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изобразительном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-2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Изображение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бытовой</w:t>
            </w:r>
            <w:proofErr w:type="gramEnd"/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жизни людей в традициях искусства разных эпох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художественного изображения бытовой жизни людей в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нимании истории человечества и совре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менной жизни.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изобразительно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искусства в формировании представ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лений о жизни людей разных народов и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многообразие форм органи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зации жизни и одновременного единства мира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тему, сюжет и содержание в жанровой картине.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 нравственных и цен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ностных смыслов в жанровой картине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8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Исторический жанр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185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Историческая картина в истории искусства, её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бое значение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историческая карти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понималась как высокий жанр.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картины на мифоло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гические и библейские темы относили к историческому жанру.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исто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рического жанра как идейное и образное выражение значительных событий в истории общества, воплощение мировоз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зренческих позиций и идеалов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Историческая картина в русской живописи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картины К. Брюллова «Последний день Помпеи».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картин, образ народа в творчестве В. Сурикова.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исторический образ России в картинах М. Нестерова, В. Вас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нецова, А. Рябушкина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:rsidR="0010639C" w:rsidRPr="0010639C" w:rsidRDefault="001853E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 эскизы композиции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историческую тему с опорой на сбор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 по задуманному сюжету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Библейские темы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- 3 ч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BC2561" w:rsidRDefault="0010639C" w:rsidP="0010639C">
            <w:pPr>
              <w:widowControl w:val="0"/>
              <w:spacing w:line="264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исто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рии европейской и отече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ственной живописи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Знать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 значении библейских сюжетов в истории культуры и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сюжеты Священной истории в произведениях ис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кусства.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значение великих — вечных тем в искусстве на основе сюжетов Би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блии как «духовную ось», соединяющую жизненные позиции разных поколений.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 сюжеты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картин на библейские темы Леонардо да Винчи, Рафаэля, Рембрандта и др.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39C" w:rsidRPr="00BC2561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рус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ском искусстве XIX </w:t>
            </w:r>
            <w:proofErr w:type="gramStart"/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</w:t>
            </w:r>
            <w:proofErr w:type="gramEnd"/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содержание кар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тин отечественных художников (А. Ива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нов.</w:t>
            </w:r>
            <w:proofErr w:type="gramEnd"/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«Явление Христа народу», И. Крам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ской. «Христос в пустыне», И. Ге. «Тай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ная вечеря», В. Поленов. </w:t>
            </w:r>
            <w:proofErr w:type="gramStart"/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«Христос и грешница»)</w:t>
            </w:r>
            <w:proofErr w:type="gramEnd"/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Иконопись в истории рус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искусства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смысловом различии между иконой и картиной.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творчестве великих русских иконописцев: Андрея Рублёва, Феофана Грека, Дионисия.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искусство древнерусской иконописи как уникальное и высокое до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стижение отечественной культуры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10639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Модуль № 3 «Архитектура и дизайн» -7 класс (34 ч)</w:t>
      </w:r>
    </w:p>
    <w:tbl>
      <w:tblPr>
        <w:tblStyle w:val="a3"/>
        <w:tblW w:w="9952" w:type="dxa"/>
        <w:tblInd w:w="-601" w:type="dxa"/>
        <w:tblLook w:val="04A0"/>
      </w:tblPr>
      <w:tblGrid>
        <w:gridCol w:w="2049"/>
        <w:gridCol w:w="846"/>
        <w:gridCol w:w="5143"/>
        <w:gridCol w:w="1914"/>
      </w:tblGrid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 xml:space="preserve">Основные виды деятельности </w:t>
            </w:r>
            <w:proofErr w:type="gramStart"/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Архитектура и дизайн — искусства художественной постройки предметно-пространственной среды жизни человека  -2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и дизайн —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среда, создаваемая человеком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архитектуры и дизайна в построении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ной среды жизнедеятельности человека.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странственной среды на чувства, уста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новки и поведение человека.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том, как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странственная среда организует деятель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человека и его представление о самом себе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Архитектура — «камен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летопись» истории 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ловечества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ценность сохранения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турного наследия, выраженного в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тектуре, предметах труда и быта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 о том,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форма материальной культуры обладает воспи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тательным потенциалом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Графический дизайн-9ч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построения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позиции в конструктив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искусствах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понятие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формальной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ии и её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как основы языка конструктивных искусств.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свойства — требо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вания к композиции.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перечислять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типы формальной композиции.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Составлять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композиции на плоскости, располагая их по принципу симметрии или динамического равнове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построении формата листа композиционную доминанту.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tabs>
                <w:tab w:val="left" w:pos="2152"/>
              </w:tabs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Роль цвета в организации композиционного про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странства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конструктивных искусствах.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технологию использования цвета в живописи и конструктивных искусствах.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выражение «цветовой об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раз».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цвет в графических компо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зициях как акцент или доминанту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Шрифты и шрифтовая композиция в графиче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ском дизайне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39C" w:rsidRPr="0010639C" w:rsidRDefault="0010639C" w:rsidP="0010639C">
            <w:pPr>
              <w:widowControl w:val="0"/>
              <w:shd w:val="clear" w:color="auto" w:fill="FFFFFF"/>
              <w:spacing w:line="264" w:lineRule="auto"/>
              <w:ind w:firstLine="24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Соотносить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особенности стилизации рисунка шрифта и содержание текста.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«архитектуру» шрифта и осо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бенности шрифтовых гарнитур.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печатное слово, типограф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скую строку в качестве элементов графи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композиции.</w:t>
            </w:r>
          </w:p>
          <w:p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Построение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шрифтовой композиции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Логотип. Построение логотипа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функции логотипа как пред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ставительского знака, эмблемы, торго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вой марки.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шрифтовой и знаковый виды логотипа.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практический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разработки логотипа на выбранную тему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Композиционные основы макетирования в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ском дизайне при соедине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текста и изображения. Искусство плаката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задачах 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построения композиции плаката, поздравительной открытки или рекламы на основе соединения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образно-инфор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мационную цельность синтеза текста и изображения в плакате и рекламе.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практическую работу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композиции плаката или рекламы на 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макетирования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ния (вручную или на основе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компьютер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программ)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Многообразие форм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фического дизайна.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 книги и журнала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элементы,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составляющие конструкцию и художественное оформ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книги, журнала.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спо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собы построения книжного и журнально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разворота.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разворота книги или журнала по выбранной теме в виде 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лажа или на основе компьютерных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грамм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Макетирование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объёмно-пространственных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композиций-8 ч.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пространственное воображе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композицию как схематическое изображение объёмов при виде на них сверху, т. е. чертёж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екции.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строить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цию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но-объёмной композиции по её чертежу.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композицию объёмов в макете как образ современной построй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способами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обозначения на макете рельефа местности и природных объектов.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взаимосвязь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разительности и целесообразности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Здание как сочетание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личных объёмных форм. Конструкция: часть и 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структуру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различных типов зданий.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ные, вертикальные, наклонные элемен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ты конструкции постройки.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модульных эле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ментах в построении архитектурного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Макетирование: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создание фантазийной конструкции здания с ритмической орга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низацией вертикальных и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плоскостей и выделенной доминан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той конструкции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Эволюция архитектурных конструкций и роль эво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люции строительных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роли строительного материала в эволюции архитектурных конструкций и изменении облика архитектурных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оружений.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изменение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тектуры влияет на характер организации и жизнедеятельности общества.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главных архитектурных элементах здания, их изменениях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исторического развития.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основных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тектурных конструкций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Красота и целесообраз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предметного мира.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Образ времени в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предме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тах, создаваемых челове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ком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общее и различное во внешнем облике вещи как сочетание объ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ёмов, образующих форму.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Определять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вещи одновременно как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ство и как социальное проектирование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аналитических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зарисовок бытовых предметов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Форма, материал и функ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ция бытового предмета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заключается взаимо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связь формы и материала.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Придумывать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новые фантазийные или утилитарные функции для старых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Творческое проектирование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предметов быта с определением их функций и мате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риала изготовления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в архитектуре и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цвета на восприятие формы объектов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 и дизайна.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положения цвета в пространстве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тектурно-дизайнерского объекта.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воздействия и применения цвета в живописи, дизайне и архитектуре</w:t>
            </w:r>
            <w:proofErr w:type="gramStart"/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</w:t>
            </w:r>
            <w:proofErr w:type="gramEnd"/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коллективной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ской работе по конструированию объек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 дизайна или по архитектурному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кетированию с использованием цвета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Социальное значение дизайна и архитектуры как среды жизни человека-9 ч</w:t>
            </w:r>
          </w:p>
        </w:tc>
      </w:tr>
      <w:tr w:rsidR="0010639C" w:rsidRPr="0010639C" w:rsidTr="00F92DA2">
        <w:trPr>
          <w:trHeight w:val="317"/>
        </w:trPr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 и стиль материаль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 прошлого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турно-художественных стилей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но-пространственной композиционной доминанты во внешнем облике города.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Рассказывать, 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ский анализ конструктивных и аналити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характеристик известных памят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ников русской архитектуры.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аналитические зарисовки знаменитых архитектурных памятников.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Осуществлять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поисковую деятельность в Интернете.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Участвовать в коллективной работе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 созданию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фотоколлажа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ний памятников отечественной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Пути развития современ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архитектуры и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на: город сегодня и завтра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современный уровень развития технологий и материалов,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пользуемых в архитектуре и строитель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преемственности в искусстве архитектуры и искать соб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ственный способ «примирения» прошло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настоящего в процессе реконструк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городов.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работы по 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 «Образ современного города и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тектурного стиля будущего»: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фотокол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или фантазийную зарисовку города будущего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Пространство городской среды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«городская среда».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планиров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города как способ организации образа жизни людей.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планировки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сохранения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облика города для современной жизни.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разработки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городского пространства в виде макетной или графической схемы (карты)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Дизайн городской среды. Малые архитектурные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малой архитектуры и архитектурного дизайна в установке свя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зи между человеком и архитектурой, в «проживании» городского пространства.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хранения исторического образа матери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альной среды города.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в технике коллажа или дизай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н-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проекта малых архитектурных форм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родской среды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пространственно -  предметной среды интерь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ера. Интерьер и предмет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ный мир в доме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цвета, фактур и предметного наполнения пространства интерьера общественных мест (театр, 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фе, вокзал, офис, школа и пр.), а также индивидуальных помещений.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задания по практической и аналитической работе по теме «Роль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 в образно-стилевом решении интерье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ра» в форме создания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коллажной</w:t>
            </w:r>
            <w:proofErr w:type="spell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зиции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Природа и архитектура. Организация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но-ландшафтного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эстетическое и эколо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гическое взаимное сосуществование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роды и архитектуры.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ландшафтно-парковой архитектуры и школах ландшафтного дизайна.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построения и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турной ценности русской усадебной 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ритории.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приёмы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бу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магой и природными материалами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макетирования архитектурно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-ландшафтных объектов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Замысел </w:t>
            </w:r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архитектурного проекта</w:t>
            </w:r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его осуществле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коллектив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работы над объёмно-пространствен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композицией.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 и реализовывать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макете художественную фантазию в сочетании с архитектурно-смысловой логикой.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макетирования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9952" w:type="dxa"/>
            <w:gridSpan w:val="4"/>
          </w:tcPr>
          <w:p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Образ человека и </w:t>
            </w:r>
            <w:proofErr w:type="gramStart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индивидуальное</w:t>
            </w:r>
            <w:proofErr w:type="gramEnd"/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проектирование-6 ч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предметной среды в интерьере личного дома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задачи зонирования помеще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ния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искать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способ зонирования.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проектирования много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функционального интерьера комнаты.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эскизном проекте или с помо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щью цифровых программ дизайн инте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рьера своей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комнаты или квартиры,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крывая образно-архитектурный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зиционный замысел интерьера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Дизайн и архитектура сада или приусадебного участка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варианты планировки садового участка.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различными материалами в процессе макетирования.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объёмно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 пространственной композиции в форми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ровании букета по принципам икебаны.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разработку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плана садового участка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Композиционно-конструк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тивные принципы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одежды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в одежде проявляется характер человека, его ценностные 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и конкретные намерения его дей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 разных эпох.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стиль в одежде.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моды в одежде.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законы композиции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ектировании одежды, создании силуэта костюма.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моды в современном обществе.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практическую работу по разработке проектов одежды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современной одежды</w:t>
            </w:r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современной молодёжной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функциональные особенно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современной одежды с традиционны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ми функциями одежды прошлых эпох.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Использовать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графические навыки и технологии выполнения коллажа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создания эскизов молодёжных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плектов одежды.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по теме «Дизайн современной одежды»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:rsidTr="00F92DA2">
        <w:tc>
          <w:tcPr>
            <w:tcW w:w="1872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Грим и причёска в практи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ке дизайна. </w:t>
            </w:r>
            <w:proofErr w:type="spell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Визажистика</w:t>
            </w:r>
            <w:proofErr w:type="spellEnd"/>
          </w:p>
        </w:tc>
        <w:tc>
          <w:tcPr>
            <w:tcW w:w="851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разница между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задачами, стоящими перед гримё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ром и перед визажистом.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Ориентироваться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технологии нанесе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снятия бытового и театрального грима.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Воспринимать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кияж и причёску как единое композици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онное целое.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чёткое ощущение эстетиче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и этических границ применения макияжа и стилистики причёски в повсе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дневном быту.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связи </w:t>
            </w:r>
            <w:proofErr w:type="spellStart"/>
            <w:proofErr w:type="gramStart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имидж-дизайна</w:t>
            </w:r>
            <w:proofErr w:type="spellEnd"/>
            <w:proofErr w:type="gramEnd"/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 пуб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личностью, технологией социального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ведения, рекламой, общественной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тельностью и политикой.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творческие работы по созданию разного образа одно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го и того же лица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средствами грима.</w:t>
            </w:r>
          </w:p>
          <w:p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средствами грима образа сце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нического или карнавального персонажа</w:t>
            </w:r>
          </w:p>
        </w:tc>
        <w:tc>
          <w:tcPr>
            <w:tcW w:w="1843" w:type="dxa"/>
          </w:tcPr>
          <w:p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</w:tbl>
    <w:p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</w:p>
    <w:p w:rsidR="00AE4A59" w:rsidRPr="00F92DA2" w:rsidRDefault="00AE4A59" w:rsidP="00F92DA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C599D" w:rsidRPr="00AE4A59" w:rsidRDefault="007C599D" w:rsidP="00AE4A5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C599D" w:rsidRPr="00AE4A59" w:rsidSect="00DC63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BF" w:rsidRDefault="000B0FBF" w:rsidP="00CF2300">
      <w:pPr>
        <w:spacing w:after="0" w:line="240" w:lineRule="auto"/>
      </w:pPr>
      <w:r>
        <w:separator/>
      </w:r>
    </w:p>
  </w:endnote>
  <w:endnote w:type="continuationSeparator" w:id="0">
    <w:p w:rsidR="000B0FBF" w:rsidRDefault="000B0FBF" w:rsidP="00C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021243"/>
      <w:docPartObj>
        <w:docPartGallery w:val="Page Numbers (Bottom of Page)"/>
        <w:docPartUnique/>
      </w:docPartObj>
    </w:sdtPr>
    <w:sdtContent>
      <w:p w:rsidR="004D3BCF" w:rsidRDefault="00DC63E7">
        <w:pPr>
          <w:pStyle w:val="a6"/>
          <w:jc w:val="center"/>
        </w:pPr>
        <w:r>
          <w:fldChar w:fldCharType="begin"/>
        </w:r>
        <w:r w:rsidR="004D3BCF">
          <w:instrText>PAGE   \* MERGEFORMAT</w:instrText>
        </w:r>
        <w:r>
          <w:fldChar w:fldCharType="separate"/>
        </w:r>
        <w:r w:rsidR="00CA6567">
          <w:rPr>
            <w:noProof/>
          </w:rPr>
          <w:t>1</w:t>
        </w:r>
        <w:r>
          <w:fldChar w:fldCharType="end"/>
        </w:r>
      </w:p>
    </w:sdtContent>
  </w:sdt>
  <w:p w:rsidR="004D3BCF" w:rsidRDefault="004D3B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BF" w:rsidRDefault="000B0FBF" w:rsidP="00CF2300">
      <w:pPr>
        <w:spacing w:after="0" w:line="240" w:lineRule="auto"/>
      </w:pPr>
      <w:r>
        <w:separator/>
      </w:r>
    </w:p>
  </w:footnote>
  <w:footnote w:type="continuationSeparator" w:id="0">
    <w:p w:rsidR="000B0FBF" w:rsidRDefault="000B0FBF" w:rsidP="00CF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FDC"/>
    <w:rsid w:val="00061B94"/>
    <w:rsid w:val="000B0FBF"/>
    <w:rsid w:val="000C7CF4"/>
    <w:rsid w:val="000E69F0"/>
    <w:rsid w:val="0010639C"/>
    <w:rsid w:val="001775B9"/>
    <w:rsid w:val="001853E5"/>
    <w:rsid w:val="00237EE5"/>
    <w:rsid w:val="002923D8"/>
    <w:rsid w:val="002A49BA"/>
    <w:rsid w:val="002B1D05"/>
    <w:rsid w:val="00446E8D"/>
    <w:rsid w:val="004D3BCF"/>
    <w:rsid w:val="00536A50"/>
    <w:rsid w:val="005C6AC3"/>
    <w:rsid w:val="00674487"/>
    <w:rsid w:val="007C599D"/>
    <w:rsid w:val="008B617D"/>
    <w:rsid w:val="00910BAA"/>
    <w:rsid w:val="00A664D3"/>
    <w:rsid w:val="00AE4A59"/>
    <w:rsid w:val="00B62755"/>
    <w:rsid w:val="00B67FDC"/>
    <w:rsid w:val="00BC2561"/>
    <w:rsid w:val="00C07369"/>
    <w:rsid w:val="00C33000"/>
    <w:rsid w:val="00C664B3"/>
    <w:rsid w:val="00CA6567"/>
    <w:rsid w:val="00CF2300"/>
    <w:rsid w:val="00D800EA"/>
    <w:rsid w:val="00DC63E7"/>
    <w:rsid w:val="00F1257F"/>
    <w:rsid w:val="00F8634B"/>
    <w:rsid w:val="00F92DA2"/>
    <w:rsid w:val="00FA3DF9"/>
    <w:rsid w:val="00FC4A6E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300"/>
  </w:style>
  <w:style w:type="paragraph" w:styleId="a6">
    <w:name w:val="footer"/>
    <w:basedOn w:val="a"/>
    <w:link w:val="a7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300"/>
  </w:style>
  <w:style w:type="paragraph" w:styleId="a8">
    <w:name w:val="Body Text"/>
    <w:basedOn w:val="a"/>
    <w:link w:val="a9"/>
    <w:uiPriority w:val="1"/>
    <w:semiHidden/>
    <w:unhideWhenUsed/>
    <w:qFormat/>
    <w:rsid w:val="000E69F0"/>
    <w:pPr>
      <w:widowControl w:val="0"/>
      <w:autoSpaceDE w:val="0"/>
      <w:autoSpaceDN w:val="0"/>
      <w:spacing w:after="0" w:line="240" w:lineRule="auto"/>
      <w:ind w:left="17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0E69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0820-A618-47DC-BB21-C4398770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KIRILL</cp:lastModifiedBy>
  <cp:revision>2</cp:revision>
  <dcterms:created xsi:type="dcterms:W3CDTF">2023-09-24T17:58:00Z</dcterms:created>
  <dcterms:modified xsi:type="dcterms:W3CDTF">2023-09-24T17:58:00Z</dcterms:modified>
</cp:coreProperties>
</file>