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78" w:rsidRDefault="00F67678" w:rsidP="00F67678">
      <w:pPr>
        <w:pStyle w:val="aa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F67678" w:rsidRDefault="00F67678" w:rsidP="00F67678">
      <w:pPr>
        <w:pStyle w:val="aa"/>
        <w:spacing w:before="4"/>
        <w:ind w:left="0" w:firstLine="720"/>
        <w:jc w:val="center"/>
      </w:pPr>
      <w:r>
        <w:t>(МАОУ Лицей №1)</w:t>
      </w:r>
    </w:p>
    <w:p w:rsidR="00F67678" w:rsidRDefault="00F67678" w:rsidP="00F67678">
      <w:pPr>
        <w:pStyle w:val="aa"/>
        <w:spacing w:before="4"/>
        <w:ind w:left="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F67678" w:rsidRDefault="00F67678" w:rsidP="00F67678">
      <w:pPr>
        <w:pStyle w:val="aa"/>
        <w:spacing w:before="4"/>
        <w:ind w:left="0" w:firstLine="720"/>
        <w:jc w:val="center"/>
        <w:rPr>
          <w:b/>
        </w:rPr>
      </w:pPr>
      <w:r>
        <w:rPr>
          <w:b/>
        </w:rPr>
        <w:t>Физическая культура</w:t>
      </w:r>
    </w:p>
    <w:p w:rsidR="00F67678" w:rsidRDefault="00F67678" w:rsidP="00F67678">
      <w:pPr>
        <w:pStyle w:val="aa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624113" w:rsidRPr="002649D7" w:rsidRDefault="00624113" w:rsidP="006241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4113" w:rsidRPr="00624113" w:rsidRDefault="00624113" w:rsidP="0062411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3A8" w:rsidRPr="00B13B8C" w:rsidRDefault="00867664" w:rsidP="00DE47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</w:t>
      </w:r>
      <w:r w:rsidR="003930F9" w:rsidRPr="003930F9">
        <w:rPr>
          <w:rFonts w:ascii="Times New Roman" w:hAnsi="Times New Roman"/>
          <w:sz w:val="24"/>
          <w:szCs w:val="24"/>
        </w:rPr>
        <w:t xml:space="preserve"> </w:t>
      </w:r>
      <w:r w:rsidR="003930F9">
        <w:rPr>
          <w:rFonts w:ascii="Times New Roman" w:hAnsi="Times New Roman"/>
          <w:sz w:val="24"/>
          <w:szCs w:val="24"/>
        </w:rPr>
        <w:t>(ФГОС ООО)</w:t>
      </w:r>
      <w:r w:rsidRPr="00867664">
        <w:rPr>
          <w:rFonts w:ascii="Times New Roman" w:hAnsi="Times New Roman" w:cs="Times New Roman"/>
          <w:sz w:val="24"/>
          <w:szCs w:val="24"/>
        </w:rPr>
        <w:t>, а также на основе характеристики планируемых результатов духовно-нравственного развития, воспитания и социализации обучающихся, представленной в ф</w:t>
      </w:r>
      <w:r w:rsidR="003133A8">
        <w:rPr>
          <w:rFonts w:ascii="Times New Roman" w:hAnsi="Times New Roman" w:cs="Times New Roman"/>
          <w:sz w:val="24"/>
          <w:szCs w:val="24"/>
        </w:rPr>
        <w:t>едеральной программе воспитания</w:t>
      </w:r>
      <w:r w:rsidR="003B6B4C">
        <w:rPr>
          <w:rFonts w:ascii="Times New Roman" w:hAnsi="Times New Roman" w:cs="Times New Roman"/>
          <w:sz w:val="24"/>
          <w:szCs w:val="24"/>
        </w:rPr>
        <w:t>.</w:t>
      </w: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6C1308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67664" w:rsidRPr="00867664" w:rsidRDefault="00867664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Рабочая программа по дисциплине «Физическая культура» для 5-9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</w:t>
      </w:r>
      <w:r w:rsidR="003930F9" w:rsidRPr="003930F9">
        <w:rPr>
          <w:rFonts w:ascii="Times New Roman" w:hAnsi="Times New Roman" w:cs="Times New Roman"/>
          <w:sz w:val="24"/>
          <w:szCs w:val="24"/>
        </w:rPr>
        <w:t>(ФГОС ООО)</w:t>
      </w:r>
      <w:r w:rsidR="003930F9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>и раскрывает их реализацию через конкретное предметное содержание.</w:t>
      </w:r>
    </w:p>
    <w:p w:rsidR="00867664" w:rsidRPr="00867664" w:rsidRDefault="00867664" w:rsidP="00867664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ЦЕЛИ ИЗУЧЕНИЯ УЧЕБНОГО ПРЕДМЕТА «ФИЗИЧЕСКАЯ КУЛЬТУРА»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5—9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здоровья, повышения надежности и активности адаптивных процессов. Существенным достижением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прикладно-ориентированной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физической культурой, возможностью познания своих физических способностей и их целенаправленного развития.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предмета, придавая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867664" w:rsidRPr="00867664" w:rsidRDefault="00867664" w:rsidP="00D5095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095B">
        <w:rPr>
          <w:rFonts w:ascii="Times New Roman" w:hAnsi="Times New Roman" w:cs="Times New Roman"/>
          <w:i/>
          <w:sz w:val="24"/>
          <w:szCs w:val="24"/>
        </w:rPr>
        <w:lastRenderedPageBreak/>
        <w:t>Инвариантные модули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собственности.</w:t>
      </w:r>
    </w:p>
    <w:p w:rsidR="00867664" w:rsidRPr="00867664" w:rsidRDefault="00867664" w:rsidP="00D5095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В свою очередь, модуль «Плавание», вводится в учебный процесс при наличии соответствующих условий и материальной базы по решению муниципальных органов управления образованием.</w:t>
      </w:r>
      <w:r w:rsidR="00D5095B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>Данный модуль, также, как и модуль «Лыжные гонки», может быть заменён углублённым изучением материала других инвариантных модулей.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095B">
        <w:rPr>
          <w:rFonts w:ascii="Times New Roman" w:hAnsi="Times New Roman" w:cs="Times New Roman"/>
          <w:i/>
          <w:sz w:val="24"/>
          <w:szCs w:val="24"/>
        </w:rPr>
        <w:t>Вариативные модули</w:t>
      </w:r>
      <w:r w:rsidRPr="00867664">
        <w:rPr>
          <w:rFonts w:ascii="Times New Roman" w:hAnsi="Times New Roman" w:cs="Times New Roman"/>
          <w:sz w:val="24"/>
          <w:szCs w:val="24"/>
        </w:rPr>
        <w:t xml:space="preserve"> объединены в рабочей программе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организаций, рекомендуемых Министерством просвещения Российской Федерации</w:t>
      </w:r>
      <w:r w:rsidR="00D5095B">
        <w:rPr>
          <w:rFonts w:ascii="Times New Roman" w:hAnsi="Times New Roman" w:cs="Times New Roman"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:rsidR="00D5095B" w:rsidRDefault="00867664" w:rsidP="00D5095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</w:t>
      </w:r>
      <w:r w:rsidR="00D5095B">
        <w:rPr>
          <w:rFonts w:ascii="Times New Roman" w:hAnsi="Times New Roman" w:cs="Times New Roman"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 настоящей рабочей программе в помощь учителям физической культуры в рамках данного модуля, представлено примерное содержание «Базовой физической подготовки»</w:t>
      </w:r>
      <w:r w:rsidR="00D5095B">
        <w:rPr>
          <w:rFonts w:ascii="Times New Roman" w:hAnsi="Times New Roman" w:cs="Times New Roman"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  <w:r w:rsidR="00D509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7664" w:rsidRPr="00867664" w:rsidRDefault="00D5095B" w:rsidP="00D5095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7664" w:rsidRPr="00867664">
        <w:rPr>
          <w:rFonts w:ascii="Times New Roman" w:hAnsi="Times New Roman" w:cs="Times New Roman"/>
          <w:sz w:val="24"/>
          <w:szCs w:val="24"/>
        </w:rPr>
        <w:t>Содержание рабочей программы изложено по годам обучения, где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7664" w:rsidRPr="00867664">
        <w:rPr>
          <w:rFonts w:ascii="Times New Roman" w:hAnsi="Times New Roman" w:cs="Times New Roman"/>
          <w:sz w:val="24"/>
          <w:szCs w:val="24"/>
        </w:rPr>
        <w:t xml:space="preserve">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программы, раскрытие личностных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МЕСТО УЧЕБНОГО ПРЕДМЕТА «ФИЗИЧЕСКАЯ КУЛЬТУРА» В УЧЕБНОМ ПЛАНЕ</w:t>
      </w:r>
    </w:p>
    <w:p w:rsidR="007A3519" w:rsidRDefault="007A3519" w:rsidP="000C513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Общий объём часов, отведённых на изучение учебной дисциплины «Физическая культура» в основной школе составляет 34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67664">
        <w:rPr>
          <w:rFonts w:ascii="Times New Roman" w:hAnsi="Times New Roman" w:cs="Times New Roman"/>
          <w:sz w:val="24"/>
          <w:szCs w:val="24"/>
        </w:rPr>
        <w:t xml:space="preserve"> часов (два часа в неделю в каждом классе). </w:t>
      </w:r>
      <w:r>
        <w:rPr>
          <w:rFonts w:ascii="Times New Roman" w:hAnsi="Times New Roman" w:cs="Times New Roman"/>
          <w:sz w:val="24"/>
          <w:szCs w:val="24"/>
        </w:rPr>
        <w:t>5 класс  — 70  ч; 6 класс — 70 ч; 7 класс  — 70 ч; 8 класс — 70 ч, 9 класс – 68ч.</w:t>
      </w:r>
    </w:p>
    <w:p w:rsidR="007A3519" w:rsidRPr="0097112B" w:rsidRDefault="007A3519" w:rsidP="000C51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12B">
        <w:rPr>
          <w:rFonts w:ascii="Times New Roman" w:hAnsi="Times New Roman" w:cs="Times New Roman"/>
          <w:sz w:val="24"/>
          <w:szCs w:val="24"/>
        </w:rPr>
        <w:t>При разработке рабоче</w:t>
      </w:r>
      <w:r>
        <w:rPr>
          <w:rFonts w:ascii="Times New Roman" w:hAnsi="Times New Roman" w:cs="Times New Roman"/>
          <w:sz w:val="24"/>
          <w:szCs w:val="24"/>
        </w:rPr>
        <w:t>й программы по предмету «Физиче</w:t>
      </w:r>
      <w:r w:rsidRPr="0097112B">
        <w:rPr>
          <w:rFonts w:ascii="Times New Roman" w:hAnsi="Times New Roman" w:cs="Times New Roman"/>
          <w:sz w:val="24"/>
          <w:szCs w:val="24"/>
        </w:rPr>
        <w:t>ская культура» следует уч</w:t>
      </w:r>
      <w:r>
        <w:rPr>
          <w:rFonts w:ascii="Times New Roman" w:hAnsi="Times New Roman" w:cs="Times New Roman"/>
          <w:sz w:val="24"/>
          <w:szCs w:val="24"/>
        </w:rPr>
        <w:t xml:space="preserve">итывать, что вариативные модули </w:t>
      </w:r>
      <w:r w:rsidRPr="0097112B">
        <w:rPr>
          <w:rFonts w:ascii="Times New Roman" w:hAnsi="Times New Roman" w:cs="Times New Roman"/>
          <w:sz w:val="24"/>
          <w:szCs w:val="24"/>
        </w:rPr>
        <w:t xml:space="preserve">(не менее 1 часа в неделю с 5 </w:t>
      </w:r>
      <w:r>
        <w:rPr>
          <w:rFonts w:ascii="Times New Roman" w:hAnsi="Times New Roman" w:cs="Times New Roman"/>
          <w:sz w:val="24"/>
          <w:szCs w:val="24"/>
        </w:rPr>
        <w:t xml:space="preserve">по 9 класс) могут быть реализованы во внеурочной </w:t>
      </w:r>
      <w:r w:rsidRPr="0097112B">
        <w:rPr>
          <w:rFonts w:ascii="Times New Roman" w:hAnsi="Times New Roman" w:cs="Times New Roman"/>
          <w:sz w:val="24"/>
          <w:szCs w:val="24"/>
        </w:rPr>
        <w:t>деятельнос</w:t>
      </w:r>
      <w:r>
        <w:rPr>
          <w:rFonts w:ascii="Times New Roman" w:hAnsi="Times New Roman" w:cs="Times New Roman"/>
          <w:sz w:val="24"/>
          <w:szCs w:val="24"/>
        </w:rPr>
        <w:t>ти, в том числе в форме сетево</w:t>
      </w:r>
      <w:r w:rsidRPr="0097112B">
        <w:rPr>
          <w:rFonts w:ascii="Times New Roman" w:hAnsi="Times New Roman" w:cs="Times New Roman"/>
          <w:sz w:val="24"/>
          <w:szCs w:val="24"/>
        </w:rPr>
        <w:t>го взаимодействия с организациями системы дополнительного</w:t>
      </w:r>
    </w:p>
    <w:p w:rsidR="007A3519" w:rsidRPr="0097112B" w:rsidRDefault="007A3519" w:rsidP="000C5131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12B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7A3519" w:rsidRDefault="007A3519" w:rsidP="000C5131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При подготовке рабочей программы учитывались личностные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</w:p>
    <w:p w:rsidR="007F3803" w:rsidRDefault="007F3803" w:rsidP="007F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131" w:rsidRPr="000C5131" w:rsidRDefault="000C5131" w:rsidP="000C513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и возможные варианты его проведения</w:t>
      </w:r>
      <w:r w:rsidRPr="000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131" w:rsidRPr="000C5131" w:rsidRDefault="000C5131" w:rsidP="000C513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оценки достижения результатов освоения программы является </w:t>
      </w:r>
      <w:r w:rsidRPr="000C5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аттестация</w:t>
      </w:r>
      <w:r w:rsidRPr="000C5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131" w:rsidRPr="000C5131" w:rsidRDefault="000C5131" w:rsidP="000C513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Итоговая аттестация</w:t>
      </w:r>
      <w:r w:rsidRPr="000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основании соответствующих государственных нормативных правовых документов.</w:t>
      </w:r>
    </w:p>
    <w:p w:rsidR="000C5131" w:rsidRPr="000C5131" w:rsidRDefault="000C5131" w:rsidP="000C513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C5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Промежуточная аттестация</w:t>
      </w:r>
      <w:r w:rsidRPr="000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оценка качества усвоения обучающимся содержания учебного предмета, по окончании их изучения по итогам четверти, полугодия, учебного года </w:t>
      </w:r>
    </w:p>
    <w:p w:rsidR="000C5131" w:rsidRPr="000C5131" w:rsidRDefault="000C5131" w:rsidP="000C513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Текущая аттестация</w:t>
      </w:r>
      <w:r w:rsidRPr="000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учителем как контроль качества усвоения содержания компонентов какой-либо части (темы) в процессе её изучения. По формам организации контроля он подразделяется на индивидуальный, групповой, фронтальный и комбинированный. Преобладающие формы текущего контроля знаний - оценка за урок практической деятельности, зачетные уроки, контрольные нормативы. оценивание техники выполнения упражнений и т.д. </w:t>
      </w:r>
      <w:r w:rsidRPr="000C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EF5165" w:rsidRDefault="00EF5165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5165" w:rsidRDefault="00EF5165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5165" w:rsidRDefault="00EF5165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B4C" w:rsidRDefault="003B6B4C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EC1" w:rsidRPr="00A62D96" w:rsidRDefault="00A90EC1" w:rsidP="00A90EC1">
      <w:pPr>
        <w:spacing w:line="259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D96">
        <w:rPr>
          <w:rFonts w:ascii="Times New Roman" w:hAnsi="Times New Roman" w:cs="Times New Roman"/>
          <w:b/>
          <w:sz w:val="24"/>
          <w:szCs w:val="24"/>
        </w:rPr>
        <w:t>Тематическое планирование для 5 класса</w:t>
      </w:r>
    </w:p>
    <w:tbl>
      <w:tblPr>
        <w:tblpPr w:leftFromText="180" w:rightFromText="180" w:bottomFromText="160" w:vertAnchor="text" w:horzAnchor="margin" w:tblpY="475"/>
        <w:tblW w:w="11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657"/>
        <w:gridCol w:w="201"/>
        <w:gridCol w:w="3910"/>
        <w:gridCol w:w="851"/>
        <w:gridCol w:w="1417"/>
        <w:gridCol w:w="142"/>
        <w:gridCol w:w="1276"/>
        <w:gridCol w:w="2835"/>
      </w:tblGrid>
      <w:tr w:rsidR="00A90EC1" w:rsidRPr="00A62D96" w:rsidTr="004E2541"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90EC1" w:rsidRPr="00A62D96" w:rsidTr="004E2541">
        <w:tc>
          <w:tcPr>
            <w:tcW w:w="6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EC1" w:rsidRPr="00A62D96" w:rsidRDefault="00A90EC1" w:rsidP="004E2541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EC1" w:rsidRPr="00A62D96" w:rsidRDefault="00A90EC1" w:rsidP="004E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Контрольные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Практические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EC1" w:rsidRPr="00A62D96" w:rsidRDefault="00A90EC1" w:rsidP="004E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EC1" w:rsidRPr="00A62D96" w:rsidTr="004E2541">
        <w:tc>
          <w:tcPr>
            <w:tcW w:w="112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«здоровый образ жизни»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значением здорового образа жизни в жизнедеятельности современного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Исторические сведения об Олимпийских играх Древней Греции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90EC1" w:rsidRPr="00A62D96" w:rsidTr="004E2541">
        <w:tc>
          <w:tcPr>
            <w:tcW w:w="112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Режим дня и его значение для современного школьника. </w:t>
            </w:r>
            <w:r w:rsidRPr="00A62D96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eastAsia="ru-RU"/>
              </w:rPr>
              <w:t xml:space="preserve"> </w:t>
            </w: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Осанка как показатель физического развития и здоровья школьника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самостоятельных занятий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состояния организма в покое и после физической нагрузки в процессе самостоятельных занятий физической культуры и спортом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 и ведение дневника физической культуры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90EC1" w:rsidRPr="00A62D96" w:rsidTr="004E2541">
        <w:tc>
          <w:tcPr>
            <w:tcW w:w="112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и значение физкультурно-оздоровительной и </w:t>
            </w:r>
            <w:r w:rsidRPr="00A62D96">
              <w:rPr>
                <w:rFonts w:ascii="SchoolBookSanPin" w:eastAsia="Calibri" w:hAnsi="SchoolBookSanPin" w:cs="Times New Roman"/>
                <w:color w:val="000000"/>
                <w:sz w:val="20"/>
                <w:szCs w:val="20"/>
              </w:rPr>
              <w:t xml:space="preserve"> спортивно</w:t>
            </w:r>
            <w:r w:rsidRPr="00A62D96">
              <w:rPr>
                <w:rFonts w:ascii="SchoolBookSanPin" w:eastAsia="Calibri" w:hAnsi="SchoolBookSanPin" w:cs="Times New Roman"/>
                <w:color w:val="000000"/>
                <w:sz w:val="18"/>
                <w:szCs w:val="18"/>
              </w:rPr>
              <w:t>-</w:t>
            </w:r>
            <w:r w:rsidRPr="00A62D96">
              <w:rPr>
                <w:rFonts w:ascii="SchoolBookSanPin" w:eastAsia="Calibri" w:hAnsi="SchoolBookSanPin" w:cs="Times New Roman"/>
                <w:color w:val="000000"/>
                <w:sz w:val="20"/>
                <w:szCs w:val="20"/>
              </w:rPr>
              <w:t xml:space="preserve">оздоровительной 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в здоровом образе жизни современного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Акробатические упражнения:</w:t>
            </w: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Кувырки вперёд и назад в группировке; кувырки вперёд ноги «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скрестно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 кувырки назад из стойки на лопатках</w:t>
            </w: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Опорный прыжок на гимнастического козла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передвижение ходьбой с поворотами кругом и на 90°, лёгкие подпрыгивания; подпрыгивания толчком двумя ногами; передвижение приставным шагом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Упражнения на гимнастической лестнице: </w:t>
            </w:r>
            <w:proofErr w:type="spellStart"/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приставным шагом правым и левым боком; лазанье разноимённым способом по диагонали и одноимённым способом вверх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Расхождение на гимнастической скамейке правым и левым боком способом «удерживая </w:t>
            </w:r>
            <w:proofErr w:type="spellStart"/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>заплечи</w:t>
            </w:r>
            <w:proofErr w:type="spellEnd"/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>Бег на длинные дистанции с равномерной скоростью передвижения с высокого старта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 на короткие дистанции с максимальной </w:t>
            </w: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скоростью передвижения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>Прыжки в длину с разбега способом «согнув ноги»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>Прыжки в высоту с прямого разбега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>Метание малого мяча с места в вертикальную неподвижную мишень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3.3.9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>Метание малого мяча на дальность с трёх шагов разбега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Модуль</w:t>
            </w:r>
            <w:r w:rsidRPr="00A62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62D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«Зимние виды спорта». 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D96">
              <w:rPr>
                <w:rFonts w:ascii="SchoolBookSanPin" w:eastAsia="Calibri" w:hAnsi="SchoolBookSanPin" w:cs="Times New Roman"/>
                <w:color w:val="000000"/>
                <w:sz w:val="20"/>
                <w:szCs w:val="20"/>
              </w:rPr>
              <w:t>Знакомство с рекомендациями учителя по технике безопасности на занятиях лыжной подготовкой;</w:t>
            </w:r>
            <w:r w:rsidRPr="00A62D96">
              <w:rPr>
                <w:rFonts w:ascii="SchoolBookSanPin" w:eastAsia="Calibri" w:hAnsi="SchoolBookSanPin" w:cs="Times New Roman"/>
                <w:color w:val="000000"/>
                <w:sz w:val="18"/>
                <w:szCs w:val="18"/>
              </w:rPr>
              <w:br/>
            </w:r>
            <w:r w:rsidRPr="00A62D96">
              <w:rPr>
                <w:rFonts w:ascii="SchoolBookSanPin" w:eastAsia="Calibri" w:hAnsi="SchoolBookSanPin" w:cs="Times New Roman"/>
                <w:color w:val="000000"/>
                <w:sz w:val="20"/>
                <w:szCs w:val="20"/>
              </w:rPr>
              <w:t>способами использования упражнений в передвижении на лыжах</w:t>
            </w:r>
            <w:r w:rsidRPr="00A62D96">
              <w:rPr>
                <w:rFonts w:ascii="SchoolBookSanPin" w:eastAsia="Calibri" w:hAnsi="SchoolBookSanPin" w:cs="Times New Roman"/>
                <w:color w:val="000000"/>
                <w:sz w:val="18"/>
                <w:szCs w:val="18"/>
              </w:rPr>
              <w:t xml:space="preserve"> </w:t>
            </w:r>
            <w:r w:rsidRPr="00A62D96">
              <w:rPr>
                <w:rFonts w:ascii="SchoolBookSanPin" w:eastAsia="Calibri" w:hAnsi="SchoolBookSanPin" w:cs="Times New Roman"/>
                <w:color w:val="000000"/>
                <w:sz w:val="20"/>
                <w:szCs w:val="20"/>
              </w:rPr>
              <w:t>для развития выносливости»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Передвижение на лыжах попеременным </w:t>
            </w:r>
            <w:proofErr w:type="spellStart"/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двухшажным</w:t>
            </w:r>
            <w:proofErr w:type="spellEnd"/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ходом;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Повороты на лыжах переступанием на месте и в движении по учебной дистанции;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Подъём по пологому склону способом «лесенка» и спуск в основной стойке;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Преодоление небольших бугров и впадин </w:t>
            </w: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 спуске с пологого склона.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баскетбол»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двумя руками от груди, на месте и в движении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мяча на месте и в движении «по прямой», «по кругу» и «змейкой».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Бросок мяча в корзину двумя руками от груди с места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разученные технические действия с мячом.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волейбол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Прямая нижняя подача мяча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Приём и передача мяча двумя руками снизу и </w:t>
            </w: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сверху на месте и в движении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3.6.4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Ранее разученные технические действия с мячом.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DB7D28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E0A93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E0A93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E0A93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6E0A93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F67678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использованию подготовительных и подводящих упражнений для освоения технических действий игры футбол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www.school.edu.ru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https://uchi.ru/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>Удар по неподвижному мячу внутренней стороной стопы с небольшого разбега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>Остановка катящегося мяча способом «</w:t>
            </w:r>
            <w:proofErr w:type="spellStart"/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>наступания</w:t>
            </w:r>
            <w:proofErr w:type="spellEnd"/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Ведение мяча «по прямой», «по кругу» и «змейкой».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A62D96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Calibri" w:hAnsi="Times New Roman" w:cs="Times New Roman"/>
                <w:sz w:val="20"/>
                <w:szCs w:val="20"/>
              </w:rPr>
              <w:t>Обводка мячом ориентиров (конусов).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A62D96" w:rsidTr="004E2541"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90EC1" w:rsidRPr="00A62D96" w:rsidTr="004E2541">
        <w:tc>
          <w:tcPr>
            <w:tcW w:w="112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90EC1" w:rsidRPr="00A62D96" w:rsidTr="004E2541"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A62D96" w:rsidTr="004E2541"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EC1" w:rsidRPr="00A62D96" w:rsidTr="004E2541"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5" w:type="dxa"/>
          </w:tcPr>
          <w:p w:rsidR="00A90EC1" w:rsidRPr="00A62D96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A90EC1" w:rsidRDefault="00A90EC1" w:rsidP="00A90EC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EC1" w:rsidRDefault="00A90EC1" w:rsidP="00A90E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EC1" w:rsidRPr="00B7688E" w:rsidRDefault="00A90EC1" w:rsidP="00A90E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D9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для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62D9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pPr w:leftFromText="180" w:rightFromText="180" w:bottomFromText="160" w:vertAnchor="text" w:horzAnchor="margin" w:tblpY="130"/>
        <w:tblW w:w="11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657"/>
        <w:gridCol w:w="201"/>
        <w:gridCol w:w="3910"/>
        <w:gridCol w:w="851"/>
        <w:gridCol w:w="1417"/>
        <w:gridCol w:w="142"/>
        <w:gridCol w:w="1276"/>
        <w:gridCol w:w="2835"/>
      </w:tblGrid>
      <w:tr w:rsidR="00A90EC1" w:rsidRPr="00B7688E" w:rsidTr="004E2541">
        <w:trPr>
          <w:trHeight w:val="20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90EC1" w:rsidRPr="00B7688E" w:rsidTr="004E2541"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EC1" w:rsidRPr="00B7688E" w:rsidRDefault="00A90EC1" w:rsidP="004E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EC1" w:rsidRPr="00B7688E" w:rsidRDefault="00A90EC1" w:rsidP="004E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Контрольные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Практические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EC1" w:rsidRPr="00B7688E" w:rsidRDefault="00A90EC1" w:rsidP="004E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EC1" w:rsidRPr="00B7688E" w:rsidTr="004E2541">
        <w:tc>
          <w:tcPr>
            <w:tcW w:w="112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организации и проведения первых Олимпийских игр современности; первые олимпийские чемпионы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B7688E" w:rsidTr="004E2541"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90EC1" w:rsidRPr="00B7688E" w:rsidTr="004E2541">
        <w:tc>
          <w:tcPr>
            <w:tcW w:w="112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 Правила и способы самостоятельного развития физических качеств.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определения индивидуальной физической нагрузки. Правила и способы составления плана самостоятельных занятий физической подготовкой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B7688E" w:rsidTr="004E2541"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90EC1" w:rsidRPr="00B7688E" w:rsidTr="004E2541">
        <w:tc>
          <w:tcPr>
            <w:tcW w:w="112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 Оздоровительные комплексы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Опорные прыжки через гимнастического козла с разбега способом «согнув ноги» (мальчики) и способом «ноги врозь» (девочки).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Лазанье по канату в три приёма.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Организующие команды и приёмы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Calibri" w:hAnsi="Times New Roman" w:cs="Times New Roman"/>
                <w:sz w:val="20"/>
                <w:szCs w:val="20"/>
              </w:rPr>
              <w:t>Бег на длинные дистанции с равномерной скоростью передвижения с высокого старта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Прыжковые упражнения: прыжок в длину; прыжок в высоту с разбега способом «перешагивание»; ранее разученные прыжковые упражнения в длину и высоту; </w:t>
            </w:r>
            <w:proofErr w:type="spellStart"/>
            <w:r w:rsidRPr="00B7688E">
              <w:rPr>
                <w:rFonts w:ascii="Times New Roman" w:eastAsia="Calibri" w:hAnsi="Times New Roman" w:cs="Times New Roman"/>
                <w:sz w:val="20"/>
                <w:szCs w:val="20"/>
              </w:rPr>
              <w:t>напрыгивание</w:t>
            </w:r>
            <w:proofErr w:type="spellEnd"/>
            <w:r w:rsidRPr="00B768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спрыгивание.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малого (теннисного) мяча в подвижную (раскачивающуюся) мишень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Метание мяча с разбега.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Модуль</w:t>
            </w:r>
            <w:r w:rsidRPr="00B76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768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«Зимние виды спорта». 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88E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Передвижение на лыжах одновременным одношажным ходом.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88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Преодоление небольших трамплинов при спуске с пологого склона в низкой стойке.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Передвижения по учебной дистанции, повороты, спуски, торможение.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Calibri" w:hAnsi="Times New Roman" w:cs="Times New Roman"/>
                <w:sz w:val="20"/>
                <w:szCs w:val="20"/>
              </w:rPr>
              <w:t>Ранее разученные упражнения лыжной подготовки.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баскетбол.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игры и игровая деятельность по правилам с использованием разученных технических приёмов.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A90EC1" w:rsidRPr="00B7688E" w:rsidRDefault="00A90EC1" w:rsidP="004E254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волейбол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8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Приём и передача мяча двумя руками снизу в разные зоны площадки команды соперника.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Calibri" w:hAnsi="Times New Roman" w:cs="Times New Roman"/>
                <w:sz w:val="20"/>
                <w:szCs w:val="20"/>
              </w:rPr>
              <w:t>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E0A93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E0A93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E0A93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6E0A93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F67678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использованию подготовительных и подводящих упражнений для освоения технических действий игры футбол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www.school.edu.ru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https://uchi.ru/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Удары по катящемуся мячу с разбега.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B7688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Calibri" w:hAnsi="Times New Roman" w:cs="Times New Roman"/>
                <w:sz w:val="20"/>
                <w:szCs w:val="20"/>
              </w:rPr>
              <w:t>Правила игры и игровая деятельность по правилам с использованием разученных технических приёмов в остановке и передаче мяча, его ведении и обводке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B7688E" w:rsidTr="004E2541"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90EC1" w:rsidRPr="00B7688E" w:rsidTr="004E2541">
        <w:tc>
          <w:tcPr>
            <w:tcW w:w="112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90EC1" w:rsidRPr="00B7688E" w:rsidTr="004E2541"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B7688E" w:rsidTr="004E2541"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EC1" w:rsidRPr="00B7688E" w:rsidTr="004E2541"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5" w:type="dxa"/>
          </w:tcPr>
          <w:p w:rsidR="00A90EC1" w:rsidRPr="00B7688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A90EC1" w:rsidRPr="00EB75EF" w:rsidRDefault="00A90EC1" w:rsidP="00A90EC1">
      <w:pPr>
        <w:jc w:val="center"/>
        <w:rPr>
          <w:rFonts w:ascii="Times New Roman" w:hAnsi="Times New Roman" w:cs="Times New Roman"/>
          <w:b/>
        </w:rPr>
      </w:pPr>
      <w:r w:rsidRPr="00EB75EF">
        <w:rPr>
          <w:rFonts w:ascii="Times New Roman" w:hAnsi="Times New Roman" w:cs="Times New Roman"/>
          <w:b/>
        </w:rPr>
        <w:t>Тематическое планирование для 7 класса</w:t>
      </w:r>
    </w:p>
    <w:tbl>
      <w:tblPr>
        <w:tblpPr w:leftFromText="180" w:rightFromText="180" w:bottomFromText="160" w:vertAnchor="text" w:horzAnchor="margin" w:tblpX="-294" w:tblpY="505"/>
        <w:tblW w:w="11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657"/>
        <w:gridCol w:w="201"/>
        <w:gridCol w:w="3910"/>
        <w:gridCol w:w="851"/>
        <w:gridCol w:w="1417"/>
        <w:gridCol w:w="142"/>
        <w:gridCol w:w="1276"/>
        <w:gridCol w:w="2976"/>
      </w:tblGrid>
      <w:tr w:rsidR="00A90EC1" w:rsidRPr="0010674E" w:rsidTr="004E2541"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10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90EC1" w:rsidRPr="0010674E" w:rsidTr="004E2541"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EC1" w:rsidRPr="0010674E" w:rsidRDefault="00A90EC1" w:rsidP="004E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EC1" w:rsidRPr="0010674E" w:rsidRDefault="00A90EC1" w:rsidP="004E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Контрольные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Практические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EC1" w:rsidRPr="0010674E" w:rsidRDefault="00A90EC1" w:rsidP="004E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EC1" w:rsidRPr="0010674E" w:rsidTr="004E2541">
        <w:tc>
          <w:tcPr>
            <w:tcW w:w="11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Зарождение олимпийского движения в дореволюционной России. Олимпийское движение в СССР и современной России; характеристика основных этапов развития.</w:t>
            </w:r>
          </w:p>
          <w:p w:rsidR="00A90EC1" w:rsidRPr="0010674E" w:rsidRDefault="00A90EC1" w:rsidP="004E2541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Выдающиеся советские и российские олимпийцы.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Влияние занятий физической культурой и спортом на воспитание положительных качеств личности современного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10674E" w:rsidTr="004E2541"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90EC1" w:rsidRPr="0010674E" w:rsidTr="004E2541">
        <w:tc>
          <w:tcPr>
            <w:tcW w:w="11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Планирование самостоятельных занятий. Способы оценивания оздоровительного эффекта занятий физической культурой с помощью «индекса </w:t>
            </w:r>
            <w:proofErr w:type="spellStart"/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Кетле</w:t>
            </w:r>
            <w:proofErr w:type="spellEnd"/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», «ортостатической пробы», «функциональной пробы со стандартной нагрузкой».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10674E" w:rsidTr="004E2541"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90EC1" w:rsidRPr="0010674E" w:rsidTr="004E2541">
        <w:tc>
          <w:tcPr>
            <w:tcW w:w="11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Физкультурно-оздоровительная деятельность. Оздоровительные комплексы для самостоятельных занятий с добавлением ранее разученных упражнений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</w:t>
            </w: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Стойка на голове с опорой на руки; акробатическая комбинация из разученных упражнений в равновесии, стойках, кувырках (мальчики).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равновесие.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Лазанье по канату в два приема.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Организующие команды и приёмы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Ранее освоенные беговые упражнения с увеличением скорости передвижения и продолжительности выполнения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Бег с преодолением препятствий способами «</w:t>
            </w:r>
            <w:proofErr w:type="spellStart"/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наступание</w:t>
            </w:r>
            <w:proofErr w:type="spellEnd"/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» и «прыжковый бег»; эстафетный бег.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10674E">
              <w:rPr>
                <w:rFonts w:ascii="SchoolBookSanPin" w:eastAsia="Calibri" w:hAnsi="SchoolBookSanPin" w:cs="Times New Roman"/>
                <w:color w:val="000000"/>
                <w:sz w:val="20"/>
                <w:szCs w:val="20"/>
              </w:rPr>
              <w:t>рыжки с разбега в длину способом «согнув ноги» и в высоту способом «перешагивание»</w:t>
            </w: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Метание малого (теннисного) мяча по движущейся (катящейся) с разной скоростью мишени. Метание мяча на дальность.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Модуль</w:t>
            </w:r>
            <w:r w:rsidRPr="001067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067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«Зимние виды спорта». 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Торможение и поворот на лыжах упором при спуске с пологого склона.</w:t>
            </w:r>
          </w:p>
          <w:p w:rsidR="00A90EC1" w:rsidRPr="0010674E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Переход с передвижения попеременным </w:t>
            </w:r>
            <w:proofErr w:type="spellStart"/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двухшажным</w:t>
            </w:r>
            <w:proofErr w:type="spellEnd"/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ходом на передвижение одновременным одношажным ходом и обратно во время прохождения учебной дистанции;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>Ппуски</w:t>
            </w:r>
            <w:proofErr w:type="spellEnd"/>
            <w:r w:rsidRPr="00106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подъёмы ранее освоенными способами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и ловля мяча после отскока от пола;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Бросок в корзину двумя руками снизу и от груди после ведения.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A90EC1" w:rsidRPr="0010674E" w:rsidRDefault="00A90EC1" w:rsidP="004E254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Верхняя прямая подача мяча в разные зоны площадки соперника;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Передача мяча через сетку двумя руками сверху и перевод мяча за голову.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Игровая деятельность по правилам с использованием ранее разученных </w:t>
            </w:r>
            <w:r w:rsidRPr="001067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технических приёмов.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DB7D28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E0A93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E0A93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E0A93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6E0A93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Средние и длинные передачи мяча по прямой и диагонали.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Тактические действия при выполнении углового удара и вбрасывании мяча из-за боковой линии.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10674E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 по правилам с использованием ранее разученных технических приёмов.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10674E" w:rsidTr="004E2541"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90EC1" w:rsidRPr="0010674E" w:rsidTr="004E2541">
        <w:tc>
          <w:tcPr>
            <w:tcW w:w="11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90EC1" w:rsidRPr="0010674E" w:rsidTr="004E2541"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10674E" w:rsidTr="004E2541"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EC1" w:rsidRPr="0010674E" w:rsidTr="004E2541"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76" w:type="dxa"/>
          </w:tcPr>
          <w:p w:rsidR="00A90EC1" w:rsidRPr="0010674E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A90EC1" w:rsidRDefault="00A90EC1" w:rsidP="00A90EC1">
      <w:pPr>
        <w:spacing w:after="0" w:line="240" w:lineRule="auto"/>
        <w:rPr>
          <w:b/>
        </w:rPr>
      </w:pPr>
    </w:p>
    <w:p w:rsidR="00A90EC1" w:rsidRPr="00EB75EF" w:rsidRDefault="00A90EC1" w:rsidP="00A90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5EF">
        <w:rPr>
          <w:rFonts w:ascii="Times New Roman" w:hAnsi="Times New Roman" w:cs="Times New Roman"/>
          <w:b/>
          <w:sz w:val="24"/>
          <w:szCs w:val="24"/>
        </w:rPr>
        <w:t>Тематическое планирование для 8 класса</w:t>
      </w:r>
    </w:p>
    <w:tbl>
      <w:tblPr>
        <w:tblpPr w:leftFromText="180" w:rightFromText="180" w:bottomFromText="160" w:vertAnchor="text" w:horzAnchor="margin" w:tblpY="100"/>
        <w:tblW w:w="11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657"/>
        <w:gridCol w:w="201"/>
        <w:gridCol w:w="3910"/>
        <w:gridCol w:w="851"/>
        <w:gridCol w:w="1417"/>
        <w:gridCol w:w="142"/>
        <w:gridCol w:w="1276"/>
        <w:gridCol w:w="2835"/>
      </w:tblGrid>
      <w:tr w:rsidR="00A90EC1" w:rsidRPr="00672080" w:rsidTr="004E2541"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90EC1" w:rsidRPr="00672080" w:rsidTr="004E2541"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EC1" w:rsidRPr="00672080" w:rsidRDefault="00A90EC1" w:rsidP="004E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EC1" w:rsidRPr="00672080" w:rsidRDefault="00A90EC1" w:rsidP="004E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Контрольные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Практические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EC1" w:rsidRPr="00672080" w:rsidRDefault="00A90EC1" w:rsidP="004E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EC1" w:rsidRPr="00672080" w:rsidTr="004E2541">
        <w:tc>
          <w:tcPr>
            <w:tcW w:w="112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90EC1" w:rsidRPr="00672080" w:rsidTr="004E2541">
        <w:trPr>
          <w:trHeight w:val="1369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в современном обществе: характеристика основных направлений и форм организации. Всестороннее и гармоничное физическое развитие.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Адаптивная физическая культура, её история и социальная значимость.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www.school.edu.ru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672080" w:rsidTr="004E2541"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90EC1" w:rsidRPr="00672080" w:rsidTr="004E2541">
        <w:tc>
          <w:tcPr>
            <w:tcW w:w="112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672080" w:rsidTr="004E2541"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90EC1" w:rsidRPr="00672080" w:rsidTr="004E2541">
        <w:tc>
          <w:tcPr>
            <w:tcW w:w="112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Физкультурно-оздоровительная деятельность. 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прыжках.</w:t>
            </w:r>
            <w:r w:rsidRPr="00672080"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A90EC1" w:rsidRPr="00672080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Лазанье по канату в два приема.</w:t>
            </w:r>
          </w:p>
          <w:p w:rsidR="00A90EC1" w:rsidRPr="00672080" w:rsidRDefault="00A90EC1" w:rsidP="004E254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Вольные упражнения на базе ранее разученных акробатических упражнений и упражнений ритмической гимнастики.</w:t>
            </w:r>
          </w:p>
          <w:p w:rsidR="00A90EC1" w:rsidRPr="00672080" w:rsidRDefault="00A90EC1" w:rsidP="004E254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Организующие команды и приёмы.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A7567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5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подготовка в беговых и прыжковых упражнениях: бег на короткие и длинные дистанции; </w:t>
            </w:r>
          </w:p>
          <w:p w:rsidR="00A90EC1" w:rsidRPr="0057683D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C14F1A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C14F1A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C14F1A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77E9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77E9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C14F1A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EA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EA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0562F" w:rsidRDefault="00A90EC1" w:rsidP="004E254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BA75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рыжки в длину способами «прогнувшись» и «согнув ноги»; прыжки в высоту способом «перешагивание».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C14F1A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C14F1A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C14F1A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77E9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77E9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77E9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77E9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977E9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C14F1A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D82CD8" w:rsidRDefault="00A90EC1" w:rsidP="004E254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67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 подготовка в метании спортивного снаряда с разбега на дальность.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BA7567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BA7567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BA7567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BA7567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BA7567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977E9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Модуль</w:t>
            </w:r>
            <w:r w:rsidRPr="00672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720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«Зимние виды спорта». 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Передвижение на лыжах одновременным </w:t>
            </w:r>
            <w:proofErr w:type="spellStart"/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бесшажным</w:t>
            </w:r>
            <w:proofErr w:type="spellEnd"/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ходом; переход с попеременного </w:t>
            </w:r>
            <w:proofErr w:type="spellStart"/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хода на одновременный </w:t>
            </w:r>
            <w:proofErr w:type="spellStart"/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 и обратно; </w:t>
            </w:r>
          </w:p>
          <w:p w:rsidR="00A90EC1" w:rsidRPr="00672080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Преодоление естественных препятствий на лыжах широким шагом, перешагиванием, </w:t>
            </w:r>
            <w:proofErr w:type="spellStart"/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перелазанием</w:t>
            </w:r>
            <w:proofErr w:type="spellEnd"/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; торможение боковым скольжением при спуске на лыжах с пологого склона;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Ранее разученные упражнения лыжной подготовки в передвижениях на лыжах, при спусках, подъёмах, торможении.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 по правилам с использованием ранее разученных технических приёмов.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A90EC1" w:rsidRPr="00672080" w:rsidRDefault="00A90EC1" w:rsidP="004E254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Прямой нападающий удар; индивидуальное блокирование мяча в прыжке с места.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Тактические действия в защите и нападении.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 по правилам с использованием ранее разученных технических приёмов.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E0A93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E0A93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E0A93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6E0A93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E0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Удар по мячу с разбега внутренней частью подъёма стопы; остановка мяча внутренней стороной стопы.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игры в мини-футбол; технические и тактические действия.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672080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672080" w:rsidTr="004E2541"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90EC1" w:rsidRPr="00672080" w:rsidTr="004E2541">
        <w:tc>
          <w:tcPr>
            <w:tcW w:w="112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90EC1" w:rsidRPr="00672080" w:rsidTr="004E2541"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подготовка к выполнению нормативов комплекса ГТО с использованием средств базовой </w:t>
            </w: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www.edu.ru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672080" w:rsidTr="004E2541"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EC1" w:rsidRPr="00672080" w:rsidTr="004E2541"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5" w:type="dxa"/>
          </w:tcPr>
          <w:p w:rsidR="00A90EC1" w:rsidRPr="00672080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A90EC1" w:rsidRDefault="00A90EC1" w:rsidP="00A90EC1">
      <w:bookmarkStart w:id="0" w:name="_GoBack"/>
      <w:bookmarkEnd w:id="0"/>
    </w:p>
    <w:p w:rsidR="00A90EC1" w:rsidRDefault="00A90EC1" w:rsidP="00A90EC1">
      <w:pPr>
        <w:spacing w:after="0" w:line="240" w:lineRule="auto"/>
        <w:rPr>
          <w:b/>
        </w:rPr>
      </w:pPr>
    </w:p>
    <w:p w:rsidR="00A90EC1" w:rsidRDefault="00A90EC1" w:rsidP="00A90EC1">
      <w:pPr>
        <w:spacing w:after="0" w:line="240" w:lineRule="auto"/>
        <w:jc w:val="center"/>
        <w:rPr>
          <w:b/>
        </w:rPr>
      </w:pPr>
    </w:p>
    <w:p w:rsidR="00A90EC1" w:rsidRPr="00EB75EF" w:rsidRDefault="00A90EC1" w:rsidP="00A90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5EF">
        <w:rPr>
          <w:rFonts w:ascii="Times New Roman" w:hAnsi="Times New Roman" w:cs="Times New Roman"/>
          <w:b/>
          <w:sz w:val="24"/>
          <w:szCs w:val="24"/>
        </w:rPr>
        <w:t>Тематическое планирование для 9 класса</w:t>
      </w:r>
    </w:p>
    <w:tbl>
      <w:tblPr>
        <w:tblpPr w:leftFromText="180" w:rightFromText="180" w:bottomFromText="160" w:vertAnchor="text" w:horzAnchor="margin" w:tblpY="273"/>
        <w:tblW w:w="11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657"/>
        <w:gridCol w:w="4111"/>
        <w:gridCol w:w="851"/>
        <w:gridCol w:w="1417"/>
        <w:gridCol w:w="142"/>
        <w:gridCol w:w="1276"/>
        <w:gridCol w:w="2835"/>
      </w:tblGrid>
      <w:tr w:rsidR="00A90EC1" w:rsidRPr="009F7E34" w:rsidTr="004E2541"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F7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90EC1" w:rsidRPr="009F7E34" w:rsidTr="004E2541"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EC1" w:rsidRPr="009F7E34" w:rsidRDefault="00A90EC1" w:rsidP="004E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EC1" w:rsidRPr="009F7E34" w:rsidRDefault="00A90EC1" w:rsidP="004E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Контрольные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Практические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EC1" w:rsidRPr="009F7E34" w:rsidRDefault="00A90EC1" w:rsidP="004E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EC1" w:rsidRPr="009F7E34" w:rsidTr="004E2541">
        <w:tc>
          <w:tcPr>
            <w:tcW w:w="11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90EC1" w:rsidRPr="009F7E34" w:rsidTr="004E2541">
        <w:trPr>
          <w:trHeight w:val="1369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Здоровье и здоровый образ жизни, вредные привычки и их пагубное влияние на здоровье человека. </w:t>
            </w:r>
          </w:p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>Туристские походы как форма организации здорового образа жизни. Профессионально-прикладная физическая культура.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9F7E34" w:rsidTr="004E2541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90EC1" w:rsidRPr="009F7E34" w:rsidTr="004E2541">
        <w:tc>
          <w:tcPr>
            <w:tcW w:w="11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>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9F7E34" w:rsidTr="004E2541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90EC1" w:rsidRPr="009F7E34" w:rsidTr="004E2541">
        <w:tc>
          <w:tcPr>
            <w:tcW w:w="11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>Занятия физической культурой и режим питания. Оздоровительные, коррекционные и профилактические мероприятия в режиме двигательной активности старшеклассников.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www.school.edu.ru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7E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Акробатическая комбинация с включением длинного кувырка с разбега и кувырка назад в упор, стоя ноги врозь (юноши).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Акробатическая комбинация из ранее изученных элементов (девушки).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Гимнастическая комбинация на гимнастическом бревне..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Лазанье по канату.</w:t>
            </w:r>
            <w:r w:rsidRPr="009F7E3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Организующие команды и приёмы.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подготовка в беговых и прыжковых упражнениях: бег на короткие и длинные дистанции; </w:t>
            </w:r>
          </w:p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Прыжки в длину способами «прогнувшись» и «согнув ноги»; прыжки в высоту способом «перешагивание».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 подготовка в метании спортивного снаряда с разбега на дальность.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Модуль</w:t>
            </w:r>
            <w:r w:rsidRPr="009F7E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F7E3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«Зимние виды спорта». 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подготовка в передвижении лыжными ходами по учебной дистанции. </w:t>
            </w:r>
          </w:p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www.school.edu.ru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ход, одновременный </w:t>
            </w:r>
            <w:proofErr w:type="spellStart"/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ход, способы перехода с одного лыжного хода на другой.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ind w:left="-2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 подготовка в игровых действиях: ведение, передачи, приёмы и броски мяча на месте, в прыжке, после ведения.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ind w:left="-284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 по правилам с использованием ранее разученных технических и тактических действий.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www.school.edu.ru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 по правилам с использованием ранее разученных технических и тактических действий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 подготовка в игровых действиях: ведение, приёмы и передачи, остановки и удары по мячу с места и в движении.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 по правилам с использованием ранее разученных технических и тактических действий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fizkulturavshkole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resh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uroki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net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www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uchi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90EC1" w:rsidRPr="009F7E34" w:rsidTr="004E2541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90EC1" w:rsidRPr="009F7E34" w:rsidTr="004E2541">
        <w:tc>
          <w:tcPr>
            <w:tcW w:w="112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http://www.fizkulturavshkole.ru/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https://resh.edu.ru/ 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http://www.uroki.net/</w:t>
            </w:r>
          </w:p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www.school.edu.ru</w:t>
            </w: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https://uchi.ru/</w:t>
            </w:r>
          </w:p>
        </w:tc>
      </w:tr>
      <w:tr w:rsidR="00A90EC1" w:rsidRPr="009F7E34" w:rsidTr="004E2541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EC1" w:rsidRPr="009F7E34" w:rsidTr="004E2541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5" w:type="dxa"/>
          </w:tcPr>
          <w:p w:rsidR="00A90EC1" w:rsidRPr="009F7E34" w:rsidRDefault="00A90EC1" w:rsidP="004E25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A90EC1" w:rsidRDefault="00A90EC1" w:rsidP="00A90EC1">
      <w:pPr>
        <w:ind w:hanging="1418"/>
      </w:pPr>
    </w:p>
    <w:p w:rsidR="00A90EC1" w:rsidRDefault="00A90EC1" w:rsidP="00A90EC1">
      <w:pPr>
        <w:ind w:hanging="1418"/>
      </w:pPr>
    </w:p>
    <w:p w:rsidR="00F866FD" w:rsidRDefault="00F866FD" w:rsidP="003B6B4C"/>
    <w:p w:rsidR="003B6B4C" w:rsidRDefault="003B6B4C" w:rsidP="006D0B8E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6B4C" w:rsidRDefault="00624113" w:rsidP="006D0B8E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Учебно- методическое обеспечение образовательного процесса</w:t>
      </w:r>
    </w:p>
    <w:p w:rsidR="006D0B8E" w:rsidRDefault="006D0B8E" w:rsidP="006D0B8E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6D0B8E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5класс/</w:t>
      </w:r>
      <w:r w:rsidR="005605E7">
        <w:rPr>
          <w:rFonts w:ascii="Times New Roman" w:hAnsi="Times New Roman" w:cs="Times New Roman"/>
          <w:color w:val="000000"/>
          <w:sz w:val="24"/>
          <w:szCs w:val="24"/>
        </w:rPr>
        <w:t xml:space="preserve">А.П.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Матвеев </w:t>
      </w:r>
      <w:r w:rsidR="005605E7">
        <w:rPr>
          <w:rFonts w:ascii="Times New Roman" w:hAnsi="Times New Roman" w:cs="Times New Roman"/>
          <w:color w:val="000000"/>
          <w:sz w:val="24"/>
          <w:szCs w:val="24"/>
        </w:rPr>
        <w:t xml:space="preserve">-13-е изд., </w:t>
      </w:r>
      <w:proofErr w:type="spellStart"/>
      <w:r w:rsidR="005605E7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="005605E7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="00DD2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05E7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proofErr w:type="gramStart"/>
      <w:r w:rsidR="005605E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56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5E7">
        <w:rPr>
          <w:rFonts w:ascii="Times New Roman" w:hAnsi="Times New Roman" w:cs="Times New Roman"/>
          <w:color w:val="000000"/>
          <w:sz w:val="24"/>
          <w:szCs w:val="24"/>
        </w:rPr>
        <w:t>Просвящение</w:t>
      </w:r>
      <w:proofErr w:type="spellEnd"/>
      <w:r w:rsidR="005605E7">
        <w:rPr>
          <w:rFonts w:ascii="Times New Roman" w:hAnsi="Times New Roman" w:cs="Times New Roman"/>
          <w:color w:val="000000"/>
          <w:sz w:val="24"/>
          <w:szCs w:val="24"/>
        </w:rPr>
        <w:t>, 2023г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</w:t>
      </w:r>
      <w:r w:rsidR="00DD2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зическая культура. 5—7 классы»</w:t>
      </w:r>
      <w:r w:rsidR="005605E7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общеоб</w:t>
      </w:r>
      <w:r w:rsidR="00DD2C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организаций /</w:t>
      </w:r>
      <w:r w:rsidR="00DD2C0D" w:rsidRPr="00DD2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2C0D" w:rsidRPr="00DD2C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="00DD2C0D" w:rsidRPr="00DD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М.Я., </w:t>
      </w:r>
      <w:proofErr w:type="spellStart"/>
      <w:r w:rsidR="00DD2C0D" w:rsidRPr="00DD2C0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Туревский</w:t>
      </w:r>
      <w:proofErr w:type="spellEnd"/>
      <w:r w:rsidR="00DD2C0D" w:rsidRPr="00DD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="00DD2C0D" w:rsidRPr="00DD2C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Торочкова</w:t>
      </w:r>
      <w:proofErr w:type="spellEnd"/>
      <w:r w:rsidR="00DD2C0D" w:rsidRPr="00DD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 и другие; </w:t>
      </w:r>
      <w:r w:rsidR="00313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</w:t>
      </w:r>
      <w:r w:rsidR="003133A8" w:rsidRPr="0031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33A8" w:rsidRPr="003133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="003133A8" w:rsidRPr="0031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М.Я., </w:t>
      </w:r>
      <w:r w:rsidR="0031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2C0D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="00DD2C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3133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культура. 8—9 кла</w:t>
      </w:r>
      <w:r w:rsidR="003133A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ссы», под общ</w:t>
      </w:r>
      <w:proofErr w:type="gramStart"/>
      <w:r w:rsidR="00313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1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33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133A8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В. И. Ляха : М.: Просвещение, 2018</w:t>
      </w: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880" w:rsidRDefault="00D86880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D0B8E" w:rsidRDefault="006D0B8E" w:rsidP="006D0B8E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3133A8" w:rsidRPr="003133A8" w:rsidRDefault="003133A8" w:rsidP="00313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33A8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5класс/А.П. Матвеев -13-е изд., </w:t>
      </w:r>
      <w:proofErr w:type="spellStart"/>
      <w:r w:rsidRPr="003133A8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3133A8">
        <w:rPr>
          <w:rFonts w:ascii="Times New Roman" w:hAnsi="Times New Roman" w:cs="Times New Roman"/>
          <w:color w:val="000000"/>
          <w:sz w:val="24"/>
          <w:szCs w:val="24"/>
        </w:rPr>
        <w:t>.- Москва</w:t>
      </w:r>
      <w:proofErr w:type="gramStart"/>
      <w:r w:rsidRPr="003133A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13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33A8">
        <w:rPr>
          <w:rFonts w:ascii="Times New Roman" w:hAnsi="Times New Roman" w:cs="Times New Roman"/>
          <w:color w:val="000000"/>
          <w:sz w:val="24"/>
          <w:szCs w:val="24"/>
        </w:rPr>
        <w:t>Просвящение</w:t>
      </w:r>
      <w:proofErr w:type="spellEnd"/>
      <w:r w:rsidRPr="003133A8">
        <w:rPr>
          <w:rFonts w:ascii="Times New Roman" w:hAnsi="Times New Roman" w:cs="Times New Roman"/>
          <w:color w:val="000000"/>
          <w:sz w:val="24"/>
          <w:szCs w:val="24"/>
        </w:rPr>
        <w:t>, 2023г</w:t>
      </w:r>
    </w:p>
    <w:p w:rsidR="003133A8" w:rsidRPr="003133A8" w:rsidRDefault="003133A8" w:rsidP="00313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33A8">
        <w:rPr>
          <w:rFonts w:ascii="Times New Roman" w:hAnsi="Times New Roman" w:cs="Times New Roman"/>
          <w:color w:val="000000"/>
          <w:sz w:val="24"/>
          <w:szCs w:val="24"/>
        </w:rPr>
        <w:t xml:space="preserve">«Физическая культура. 5—7 классы»: учебник для общеобразовательных организаций / </w:t>
      </w:r>
      <w:proofErr w:type="spellStart"/>
      <w:r w:rsidRPr="003133A8"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3133A8"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 w:rsidRPr="003133A8"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 w:rsidRPr="003133A8"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 w:rsidRPr="003133A8"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 w:rsidRPr="003133A8"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ред. </w:t>
      </w:r>
      <w:proofErr w:type="spellStart"/>
      <w:r w:rsidRPr="003133A8"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3133A8">
        <w:rPr>
          <w:rFonts w:ascii="Times New Roman" w:hAnsi="Times New Roman" w:cs="Times New Roman"/>
          <w:color w:val="000000"/>
          <w:sz w:val="24"/>
          <w:szCs w:val="24"/>
        </w:rPr>
        <w:t xml:space="preserve"> М.Я.,  </w:t>
      </w:r>
      <w:proofErr w:type="spellStart"/>
      <w:r w:rsidRPr="003133A8">
        <w:rPr>
          <w:rFonts w:ascii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 w:rsidRPr="003133A8">
        <w:rPr>
          <w:rFonts w:ascii="Times New Roman" w:hAnsi="Times New Roman" w:cs="Times New Roman"/>
          <w:color w:val="000000"/>
          <w:sz w:val="24"/>
          <w:szCs w:val="24"/>
        </w:rPr>
        <w:t>, 2014;</w:t>
      </w:r>
    </w:p>
    <w:p w:rsidR="003133A8" w:rsidRPr="003133A8" w:rsidRDefault="003133A8" w:rsidP="00313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33A8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культура. 8—9 классы», под общ</w:t>
      </w:r>
      <w:proofErr w:type="gramStart"/>
      <w:r w:rsidRPr="003133A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13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133A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133A8">
        <w:rPr>
          <w:rFonts w:ascii="Times New Roman" w:hAnsi="Times New Roman" w:cs="Times New Roman"/>
          <w:color w:val="000000"/>
          <w:sz w:val="24"/>
          <w:szCs w:val="24"/>
        </w:rPr>
        <w:t>ед. В. И. Ляха : М.: Просвещение, 2018.</w:t>
      </w:r>
    </w:p>
    <w:p w:rsidR="00F866FD" w:rsidRDefault="00A146D9" w:rsidP="00F86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авторская программа </w:t>
      </w:r>
      <w:r w:rsidR="00F866FD"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культура" для 5-9 классов, автор В.И.Лях, предметной линии учебников</w:t>
      </w:r>
      <w:r w:rsidR="0056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66FD"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t>М.Я.Виленского</w:t>
      </w:r>
      <w:proofErr w:type="spellEnd"/>
      <w:r w:rsidR="00F866FD"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В.И.Ляха; издательство М. </w:t>
      </w:r>
      <w:proofErr w:type="spellStart"/>
      <w:r w:rsidR="00F866FD"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Просвящение</w:t>
      </w:r>
      <w:proofErr w:type="spellEnd"/>
      <w:r w:rsidR="00F866FD"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2011г.,</w:t>
      </w:r>
    </w:p>
    <w:p w:rsidR="00B13B8C" w:rsidRDefault="00B21C4E" w:rsidP="00B13B8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146D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A146D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1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"Физическая культура" для 5-9 классов, автор В.И.Лях, предметной линии учебников </w:t>
      </w:r>
      <w:proofErr w:type="spellStart"/>
      <w:r w:rsidRPr="00A146D9">
        <w:rPr>
          <w:rFonts w:ascii="Times New Roman" w:eastAsia="Times New Roman" w:hAnsi="Times New Roman" w:cs="Times New Roman"/>
          <w:sz w:val="24"/>
          <w:szCs w:val="24"/>
          <w:lang w:eastAsia="ru-RU"/>
        </w:rPr>
        <w:t>М.Я.Виленского</w:t>
      </w:r>
      <w:proofErr w:type="spellEnd"/>
      <w:r w:rsidRPr="00A1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В.И.Ляха;  издательство М. </w:t>
      </w:r>
      <w:proofErr w:type="spellStart"/>
      <w:r w:rsidRPr="00A14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Просвящение</w:t>
      </w:r>
      <w:proofErr w:type="spellEnd"/>
      <w:r w:rsidRPr="00A1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3B8C" w:rsidRPr="00B13B8C" w:rsidRDefault="00B13B8C" w:rsidP="00B13B8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3B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основного </w:t>
      </w:r>
      <w:r w:rsidRPr="00B13B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общего образования « Физическая </w:t>
      </w:r>
      <w:proofErr w:type="spellStart"/>
      <w:r w:rsidRPr="00B13B8C">
        <w:rPr>
          <w:rFonts w:ascii="Times New Roman" w:eastAsia="Calibri" w:hAnsi="Times New Roman" w:cs="Times New Roman"/>
          <w:color w:val="000000"/>
          <w:sz w:val="24"/>
          <w:szCs w:val="24"/>
        </w:rPr>
        <w:t>кульура</w:t>
      </w:r>
      <w:proofErr w:type="spellEnd"/>
      <w:r w:rsidRPr="00B13B8C">
        <w:rPr>
          <w:rFonts w:ascii="Times New Roman" w:eastAsia="Calibri" w:hAnsi="Times New Roman" w:cs="Times New Roman"/>
          <w:color w:val="000000"/>
          <w:sz w:val="24"/>
          <w:szCs w:val="24"/>
        </w:rPr>
        <w:t>»;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B13B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B13B8C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proofErr w:type="gramEnd"/>
    </w:p>
    <w:p w:rsidR="00F866FD" w:rsidRPr="00F866FD" w:rsidRDefault="00F866FD" w:rsidP="00F86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«Комплексная программа физического воспитания 1-11 классы», авторы: доктор педагогических наук</w:t>
      </w:r>
    </w:p>
    <w:p w:rsidR="00F866FD" w:rsidRPr="00F866FD" w:rsidRDefault="00F866FD" w:rsidP="00F86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В.И.Лях и кандидат педагогических наук </w:t>
      </w:r>
      <w:proofErr w:type="spellStart"/>
      <w:r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издательство М. </w:t>
      </w:r>
      <w:proofErr w:type="spellStart"/>
      <w:r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Просвящение</w:t>
      </w:r>
      <w:proofErr w:type="spellEnd"/>
      <w:r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2011г.</w:t>
      </w:r>
    </w:p>
    <w:p w:rsidR="00F866FD" w:rsidRDefault="00D86880" w:rsidP="00A82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стандартам физического развития и физической подготовленности, и ВФСК ГТО.</w:t>
      </w:r>
    </w:p>
    <w:p w:rsidR="006D0B8E" w:rsidRPr="00A146D9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F866FD" w:rsidRPr="009F7E34" w:rsidRDefault="00F866FD" w:rsidP="00F866FD">
      <w:pPr>
        <w:framePr w:hSpace="180" w:wrap="around" w:vAnchor="text" w:hAnchor="page" w:x="676" w:y="92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6FD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F866FD" w:rsidRPr="00F866FD" w:rsidRDefault="00F866FD" w:rsidP="00F866FD">
      <w:pPr>
        <w:framePr w:hSpace="180" w:wrap="around" w:vAnchor="text" w:hAnchor="margin" w:y="273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http://www.fizkulturavshkole.ru/ </w:t>
      </w:r>
    </w:p>
    <w:p w:rsidR="00F866FD" w:rsidRPr="00F866FD" w:rsidRDefault="00F866FD" w:rsidP="00F866FD">
      <w:pPr>
        <w:framePr w:hSpace="180" w:wrap="around" w:vAnchor="text" w:hAnchor="margin" w:y="273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https://resh.edu.ru/ </w:t>
      </w:r>
    </w:p>
    <w:p w:rsidR="00F866FD" w:rsidRPr="00F866FD" w:rsidRDefault="00F866FD" w:rsidP="00F866FD">
      <w:pPr>
        <w:framePr w:hSpace="180" w:wrap="around" w:vAnchor="text" w:hAnchor="margin" w:y="273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http://www.uroki.net/</w:t>
      </w:r>
    </w:p>
    <w:p w:rsidR="00F866FD" w:rsidRPr="00F866FD" w:rsidRDefault="00F866FD" w:rsidP="00F866FD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www.edu.ru</w:t>
      </w:r>
      <w:r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www.school.edu.ru</w:t>
      </w:r>
      <w:r w:rsidRPr="00F86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https://uchi.ru/</w:t>
      </w:r>
    </w:p>
    <w:p w:rsidR="006D0B8E" w:rsidRDefault="006D0B8E" w:rsidP="006D0B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0B8E" w:rsidRDefault="006D0B8E" w:rsidP="006D0B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6D0B8E" w:rsidRDefault="006D0B8E" w:rsidP="006D0B8E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УЧЕБНОЕ ОБОРУДОВАНИЕ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стол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 учителя</w:t>
      </w:r>
    </w:p>
    <w:p w:rsid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 по основным разделам и темам учебного предмета «физическая культура»</w:t>
      </w:r>
    </w:p>
    <w:p w:rsid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методические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0B8E" w:rsidRPr="00D86880" w:rsidRDefault="006D0B8E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для метания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Гранаты учебные (500, 700 гр.)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 гимнастическая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гимнастических матов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Гимнастический козел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Гимнастический конь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 гимнастический прямой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Бревно гимнастическое напольное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Перекладина гимнастическая </w:t>
      </w:r>
      <w:proofErr w:type="spellStart"/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пристенная</w:t>
      </w:r>
      <w:proofErr w:type="spellEnd"/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 для лазания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Перекладина навесная универсальная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 навесной для пресса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Координационная лестница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Мостик гимнастический подкидной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 баскетбольный игровой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 баскетбольные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Волейбольные стойки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Волейбольная сетка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волейбольные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Теннисные столы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Ракетки для настольного тенниса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 беговые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Крепления жесткие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Палки лыжные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Штанга тренировочная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 электронный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Рулетки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поле для баскетбола (</w:t>
      </w:r>
      <w:proofErr w:type="spellStart"/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стритбола</w:t>
      </w:r>
      <w:proofErr w:type="spellEnd"/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поле для волейбола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</w:t>
      </w:r>
    </w:p>
    <w:p w:rsidR="00D86880" w:rsidRP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Футбольное поле</w:t>
      </w:r>
    </w:p>
    <w:p w:rsidR="00D86880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Конусы</w:t>
      </w:r>
    </w:p>
    <w:p w:rsidR="006D0B8E" w:rsidRDefault="00D86880" w:rsidP="00D8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0B8E" w:rsidSect="00A62D96">
          <w:pgSz w:w="11900" w:h="16840"/>
          <w:pgMar w:top="284" w:right="460" w:bottom="426" w:left="560" w:header="720" w:footer="720" w:gutter="0"/>
          <w:cols w:space="720"/>
        </w:sectPr>
      </w:pPr>
      <w:r w:rsidRPr="00D868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Фишки</w:t>
      </w:r>
    </w:p>
    <w:p w:rsidR="006D0B8E" w:rsidRDefault="006D0B8E" w:rsidP="001434BC">
      <w:pPr>
        <w:ind w:hanging="1418"/>
      </w:pPr>
      <w:r>
        <w:lastRenderedPageBreak/>
        <w:t xml:space="preserve">  </w:t>
      </w: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sectPr w:rsidR="006D0B8E" w:rsidSect="00D5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C1FD5"/>
    <w:multiLevelType w:val="hybridMultilevel"/>
    <w:tmpl w:val="D4D4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F3AC0"/>
    <w:multiLevelType w:val="hybridMultilevel"/>
    <w:tmpl w:val="54B65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3373D"/>
    <w:multiLevelType w:val="hybridMultilevel"/>
    <w:tmpl w:val="100E25E6"/>
    <w:lvl w:ilvl="0" w:tplc="459601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8">
    <w:nsid w:val="6C205604"/>
    <w:multiLevelType w:val="hybridMultilevel"/>
    <w:tmpl w:val="2C28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1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12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14F"/>
    <w:rsid w:val="00016380"/>
    <w:rsid w:val="000567E5"/>
    <w:rsid w:val="000C5131"/>
    <w:rsid w:val="000E4FD0"/>
    <w:rsid w:val="0010674E"/>
    <w:rsid w:val="00123FA0"/>
    <w:rsid w:val="001434BC"/>
    <w:rsid w:val="001504BD"/>
    <w:rsid w:val="00150EC5"/>
    <w:rsid w:val="00160E7A"/>
    <w:rsid w:val="00163C49"/>
    <w:rsid w:val="00165791"/>
    <w:rsid w:val="001D0F29"/>
    <w:rsid w:val="002649D7"/>
    <w:rsid w:val="00287421"/>
    <w:rsid w:val="0029349D"/>
    <w:rsid w:val="002E40E3"/>
    <w:rsid w:val="002F7CFC"/>
    <w:rsid w:val="003133A8"/>
    <w:rsid w:val="00321E61"/>
    <w:rsid w:val="00342DBE"/>
    <w:rsid w:val="00363F8A"/>
    <w:rsid w:val="003930F9"/>
    <w:rsid w:val="003B1EFC"/>
    <w:rsid w:val="003B6B4C"/>
    <w:rsid w:val="004D609E"/>
    <w:rsid w:val="0051381A"/>
    <w:rsid w:val="005605E7"/>
    <w:rsid w:val="00563FC7"/>
    <w:rsid w:val="00590FA5"/>
    <w:rsid w:val="005A0241"/>
    <w:rsid w:val="005D5FE9"/>
    <w:rsid w:val="00624113"/>
    <w:rsid w:val="00672080"/>
    <w:rsid w:val="00696EBD"/>
    <w:rsid w:val="006C1308"/>
    <w:rsid w:val="006D0B8E"/>
    <w:rsid w:val="006E0A93"/>
    <w:rsid w:val="00720AD1"/>
    <w:rsid w:val="00791C6E"/>
    <w:rsid w:val="007A3519"/>
    <w:rsid w:val="007F3803"/>
    <w:rsid w:val="00867664"/>
    <w:rsid w:val="008A3DC5"/>
    <w:rsid w:val="008C3495"/>
    <w:rsid w:val="009259B0"/>
    <w:rsid w:val="0096359E"/>
    <w:rsid w:val="009B2DE7"/>
    <w:rsid w:val="009F7E34"/>
    <w:rsid w:val="00A146D9"/>
    <w:rsid w:val="00A20A7B"/>
    <w:rsid w:val="00A62D96"/>
    <w:rsid w:val="00A82DB3"/>
    <w:rsid w:val="00A90EC1"/>
    <w:rsid w:val="00AB17A4"/>
    <w:rsid w:val="00AE4E51"/>
    <w:rsid w:val="00B04686"/>
    <w:rsid w:val="00B13B8C"/>
    <w:rsid w:val="00B21C4E"/>
    <w:rsid w:val="00B25E2F"/>
    <w:rsid w:val="00B53B2C"/>
    <w:rsid w:val="00B7688E"/>
    <w:rsid w:val="00B80A06"/>
    <w:rsid w:val="00B819E2"/>
    <w:rsid w:val="00BC37B2"/>
    <w:rsid w:val="00BE698D"/>
    <w:rsid w:val="00C14F1A"/>
    <w:rsid w:val="00C26602"/>
    <w:rsid w:val="00CA75D7"/>
    <w:rsid w:val="00CA7C91"/>
    <w:rsid w:val="00CC4DC7"/>
    <w:rsid w:val="00CD5097"/>
    <w:rsid w:val="00CF0501"/>
    <w:rsid w:val="00D1267A"/>
    <w:rsid w:val="00D47CCE"/>
    <w:rsid w:val="00D5095B"/>
    <w:rsid w:val="00D55451"/>
    <w:rsid w:val="00D86880"/>
    <w:rsid w:val="00DA2C7D"/>
    <w:rsid w:val="00DB7D28"/>
    <w:rsid w:val="00DD2C0D"/>
    <w:rsid w:val="00DE473B"/>
    <w:rsid w:val="00E144EF"/>
    <w:rsid w:val="00EB75EF"/>
    <w:rsid w:val="00EF5165"/>
    <w:rsid w:val="00F00862"/>
    <w:rsid w:val="00F22DDB"/>
    <w:rsid w:val="00F3514F"/>
    <w:rsid w:val="00F67678"/>
    <w:rsid w:val="00F866FD"/>
    <w:rsid w:val="00FB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FD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00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qFormat/>
    <w:rsid w:val="00F008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862"/>
  </w:style>
  <w:style w:type="paragraph" w:styleId="a5">
    <w:name w:val="footer"/>
    <w:basedOn w:val="a"/>
    <w:link w:val="a6"/>
    <w:uiPriority w:val="99"/>
    <w:unhideWhenUsed/>
    <w:rsid w:val="00F0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862"/>
  </w:style>
  <w:style w:type="character" w:styleId="a7">
    <w:name w:val="Strong"/>
    <w:basedOn w:val="a0"/>
    <w:uiPriority w:val="22"/>
    <w:qFormat/>
    <w:rsid w:val="00F00862"/>
    <w:rPr>
      <w:b/>
      <w:bCs/>
    </w:rPr>
  </w:style>
  <w:style w:type="character" w:customStyle="1" w:styleId="widgetinline">
    <w:name w:val="_widgetinline"/>
    <w:basedOn w:val="a0"/>
    <w:rsid w:val="00F00862"/>
  </w:style>
  <w:style w:type="character" w:styleId="a8">
    <w:name w:val="Emphasis"/>
    <w:basedOn w:val="a0"/>
    <w:uiPriority w:val="20"/>
    <w:qFormat/>
    <w:rsid w:val="00F00862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008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0862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F00862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F0086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0086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00862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00862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F00862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F00862"/>
  </w:style>
  <w:style w:type="paragraph" w:styleId="ad">
    <w:name w:val="Normal (Web)"/>
    <w:basedOn w:val="a"/>
    <w:uiPriority w:val="99"/>
    <w:semiHidden/>
    <w:unhideWhenUsed/>
    <w:rsid w:val="00F0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B1EFC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B1EFC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4625-4F25-444A-939E-AEF570CF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7991</Words>
  <Characters>45554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KIRILL</cp:lastModifiedBy>
  <cp:revision>2</cp:revision>
  <dcterms:created xsi:type="dcterms:W3CDTF">2023-09-24T18:02:00Z</dcterms:created>
  <dcterms:modified xsi:type="dcterms:W3CDTF">2023-09-24T18:02:00Z</dcterms:modified>
</cp:coreProperties>
</file>